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036" w:rsidRDefault="00DC4036" w:rsidP="00D1223E">
      <w:pPr>
        <w:tabs>
          <w:tab w:val="left" w:pos="795"/>
        </w:tabs>
      </w:pPr>
    </w:p>
    <w:p w:rsidR="00FA2FC6" w:rsidRPr="00DC4036" w:rsidRDefault="00FA2FC6" w:rsidP="00DC4036">
      <w:pPr>
        <w:sectPr w:rsidR="00FA2FC6" w:rsidRPr="00DC4036" w:rsidSect="0001344C">
          <w:footerReference w:type="default" r:id="rId8"/>
          <w:headerReference w:type="first" r:id="rId9"/>
          <w:footerReference w:type="first" r:id="rId10"/>
          <w:pgSz w:w="11906" w:h="16838" w:code="9"/>
          <w:pgMar w:top="1134" w:right="1134" w:bottom="1440" w:left="1134" w:header="283" w:footer="397" w:gutter="0"/>
          <w:cols w:space="708"/>
          <w:titlePg/>
          <w:docGrid w:linePitch="360"/>
        </w:sectPr>
      </w:pPr>
    </w:p>
    <w:p w:rsidR="0001344C" w:rsidRPr="00C32068" w:rsidRDefault="0001344C" w:rsidP="0001344C">
      <w:pPr>
        <w:pStyle w:val="BodyText"/>
        <w:spacing w:before="240" w:after="0" w:line="271" w:lineRule="auto"/>
        <w:rPr>
          <w:rFonts w:asciiTheme="minorHAnsi" w:hAnsiTheme="minorHAnsi" w:cstheme="minorHAnsi"/>
          <w:sz w:val="36"/>
          <w:szCs w:val="36"/>
        </w:rPr>
      </w:pPr>
      <w:r w:rsidRPr="00C32068">
        <w:rPr>
          <w:rFonts w:asciiTheme="minorHAnsi" w:hAnsiTheme="minorHAnsi" w:cstheme="minorHAnsi"/>
          <w:sz w:val="36"/>
          <w:szCs w:val="36"/>
        </w:rPr>
        <w:t>Bulletin –</w:t>
      </w:r>
      <w:r w:rsidR="008D56E0">
        <w:rPr>
          <w:rFonts w:asciiTheme="minorHAnsi" w:hAnsiTheme="minorHAnsi" w:cstheme="minorHAnsi"/>
          <w:sz w:val="36"/>
          <w:szCs w:val="36"/>
        </w:rPr>
        <w:t xml:space="preserve"> Tertiary </w:t>
      </w:r>
      <w:r w:rsidR="00174C36">
        <w:rPr>
          <w:rFonts w:asciiTheme="minorHAnsi" w:hAnsiTheme="minorHAnsi" w:cstheme="minorHAnsi"/>
          <w:sz w:val="36"/>
          <w:szCs w:val="36"/>
        </w:rPr>
        <w:t xml:space="preserve">Provider </w:t>
      </w:r>
      <w:r w:rsidR="00835B45">
        <w:rPr>
          <w:rFonts w:asciiTheme="minorHAnsi" w:hAnsiTheme="minorHAnsi" w:cstheme="minorHAnsi"/>
          <w:sz w:val="36"/>
          <w:szCs w:val="36"/>
        </w:rPr>
        <w:t xml:space="preserve">and International </w:t>
      </w:r>
      <w:r w:rsidR="004E1524">
        <w:rPr>
          <w:rFonts w:asciiTheme="minorHAnsi" w:hAnsiTheme="minorHAnsi" w:cstheme="minorHAnsi"/>
          <w:sz w:val="36"/>
          <w:szCs w:val="36"/>
        </w:rPr>
        <w:t>B</w:t>
      </w:r>
      <w:r w:rsidR="009E142D">
        <w:rPr>
          <w:rFonts w:asciiTheme="minorHAnsi" w:hAnsiTheme="minorHAnsi" w:cstheme="minorHAnsi"/>
          <w:sz w:val="36"/>
          <w:szCs w:val="36"/>
        </w:rPr>
        <w:t>ulletin</w:t>
      </w:r>
    </w:p>
    <w:p w:rsidR="0001344C" w:rsidRPr="002F2420" w:rsidRDefault="00BC754D" w:rsidP="0001344C">
      <w:pPr>
        <w:pStyle w:val="BodyText"/>
        <w:spacing w:before="240" w:after="0" w:line="271" w:lineRule="auto"/>
        <w:rPr>
          <w:rFonts w:asciiTheme="minorHAnsi" w:hAnsiTheme="minorHAnsi" w:cstheme="minorHAnsi"/>
          <w:sz w:val="36"/>
          <w:szCs w:val="36"/>
        </w:rPr>
      </w:pPr>
      <w:r w:rsidRPr="00C231B6">
        <w:rPr>
          <w:rFonts w:asciiTheme="minorHAnsi" w:hAnsiTheme="minorHAnsi" w:cstheme="minorHAnsi"/>
          <w:sz w:val="36"/>
          <w:szCs w:val="36"/>
        </w:rPr>
        <w:t>26</w:t>
      </w:r>
      <w:r w:rsidR="00887A2A" w:rsidRPr="00C231B6">
        <w:rPr>
          <w:rFonts w:asciiTheme="minorHAnsi" w:hAnsiTheme="minorHAnsi" w:cstheme="minorHAnsi"/>
          <w:sz w:val="36"/>
          <w:szCs w:val="36"/>
          <w:vertAlign w:val="superscript"/>
        </w:rPr>
        <w:t>th</w:t>
      </w:r>
      <w:r w:rsidR="00887A2A" w:rsidRPr="00C231B6">
        <w:rPr>
          <w:rFonts w:asciiTheme="minorHAnsi" w:hAnsiTheme="minorHAnsi" w:cstheme="minorHAnsi"/>
          <w:sz w:val="36"/>
          <w:szCs w:val="36"/>
        </w:rPr>
        <w:t xml:space="preserve"> </w:t>
      </w:r>
      <w:r w:rsidR="00500653" w:rsidRPr="00C231B6">
        <w:rPr>
          <w:rFonts w:asciiTheme="minorHAnsi" w:hAnsiTheme="minorHAnsi" w:cstheme="minorHAnsi"/>
          <w:sz w:val="36"/>
          <w:szCs w:val="36"/>
        </w:rPr>
        <w:t>August</w:t>
      </w:r>
      <w:r w:rsidR="0001344C" w:rsidRPr="00C231B6">
        <w:rPr>
          <w:rFonts w:asciiTheme="minorHAnsi" w:hAnsiTheme="minorHAnsi" w:cstheme="minorHAnsi"/>
          <w:sz w:val="36"/>
          <w:szCs w:val="36"/>
        </w:rPr>
        <w:t>,</w:t>
      </w:r>
      <w:r w:rsidR="0001344C">
        <w:rPr>
          <w:rFonts w:asciiTheme="minorHAnsi" w:hAnsiTheme="minorHAnsi" w:cstheme="minorHAnsi"/>
          <w:sz w:val="36"/>
          <w:szCs w:val="36"/>
        </w:rPr>
        <w:t xml:space="preserve"> 2020</w:t>
      </w:r>
    </w:p>
    <w:p w:rsidR="00500653" w:rsidRPr="00500653" w:rsidRDefault="00D1223E" w:rsidP="00500653">
      <w:pPr>
        <w:rPr>
          <w:rFonts w:ascii="Calibri" w:hAnsi="Calibri" w:cs="Calibri"/>
          <w:color w:val="000000"/>
          <w:sz w:val="36"/>
          <w:szCs w:val="36"/>
        </w:rPr>
      </w:pPr>
      <w:r>
        <w:rPr>
          <w:rFonts w:ascii="Calibri" w:hAnsi="Calibri" w:cs="Calibri"/>
          <w:color w:val="000000"/>
          <w:sz w:val="20"/>
        </w:rPr>
        <w:br/>
      </w:r>
      <w:r w:rsidR="00777885">
        <w:rPr>
          <w:rFonts w:ascii="Calibri" w:hAnsi="Calibri" w:cs="Calibri"/>
          <w:color w:val="000000"/>
          <w:sz w:val="36"/>
          <w:szCs w:val="36"/>
        </w:rPr>
        <w:t xml:space="preserve">COVID-19 </w:t>
      </w:r>
      <w:r w:rsidR="00500653" w:rsidRPr="00500653">
        <w:rPr>
          <w:rFonts w:ascii="Calibri" w:hAnsi="Calibri" w:cs="Calibri"/>
          <w:color w:val="000000"/>
          <w:sz w:val="36"/>
          <w:szCs w:val="36"/>
        </w:rPr>
        <w:t xml:space="preserve">UPDATE </w:t>
      </w:r>
    </w:p>
    <w:p w:rsidR="00500653" w:rsidRPr="00887A2A" w:rsidRDefault="00500653" w:rsidP="00500653">
      <w:pPr>
        <w:autoSpaceDE w:val="0"/>
        <w:autoSpaceDN w:val="0"/>
        <w:adjustRightInd w:val="0"/>
        <w:rPr>
          <w:rFonts w:ascii="Calibri" w:hAnsi="Calibri" w:cs="Calibri"/>
          <w:b/>
          <w:color w:val="000000"/>
          <w:sz w:val="23"/>
          <w:szCs w:val="23"/>
        </w:rPr>
      </w:pPr>
    </w:p>
    <w:p w:rsidR="003F00BC" w:rsidRDefault="003F00BC" w:rsidP="00CA3AC7">
      <w:pPr>
        <w:shd w:val="clear" w:color="auto" w:fill="FFFFFF"/>
        <w:rPr>
          <w:rFonts w:asciiTheme="minorHAnsi" w:hAnsiTheme="minorHAnsi" w:cstheme="minorHAnsi"/>
          <w:b/>
          <w:szCs w:val="22"/>
        </w:rPr>
      </w:pPr>
    </w:p>
    <w:p w:rsidR="00BC754D" w:rsidRPr="00D102C8" w:rsidRDefault="00BC754D" w:rsidP="00CA3AC7">
      <w:pPr>
        <w:shd w:val="clear" w:color="auto" w:fill="FFFFFF"/>
        <w:rPr>
          <w:rFonts w:asciiTheme="minorHAnsi" w:hAnsiTheme="minorHAnsi" w:cstheme="minorHAnsi"/>
          <w:b/>
          <w:sz w:val="24"/>
          <w:szCs w:val="22"/>
        </w:rPr>
      </w:pPr>
      <w:r w:rsidRPr="00D102C8">
        <w:rPr>
          <w:rFonts w:asciiTheme="minorHAnsi" w:hAnsiTheme="minorHAnsi" w:cstheme="minorHAnsi"/>
          <w:b/>
          <w:sz w:val="24"/>
          <w:szCs w:val="22"/>
        </w:rPr>
        <w:t xml:space="preserve">Use of face coverings </w:t>
      </w:r>
      <w:r w:rsidR="00CB77DC" w:rsidRPr="00D102C8">
        <w:rPr>
          <w:rFonts w:asciiTheme="minorHAnsi" w:hAnsiTheme="minorHAnsi" w:cstheme="minorHAnsi"/>
          <w:b/>
          <w:sz w:val="24"/>
          <w:szCs w:val="22"/>
        </w:rPr>
        <w:t xml:space="preserve">or masks </w:t>
      </w:r>
      <w:r w:rsidR="001B6812" w:rsidRPr="00D102C8">
        <w:rPr>
          <w:rFonts w:asciiTheme="minorHAnsi" w:hAnsiTheme="minorHAnsi" w:cstheme="minorHAnsi"/>
          <w:b/>
          <w:sz w:val="24"/>
          <w:szCs w:val="22"/>
        </w:rPr>
        <w:t>at</w:t>
      </w:r>
      <w:r w:rsidRPr="00D102C8">
        <w:rPr>
          <w:rFonts w:asciiTheme="minorHAnsi" w:hAnsiTheme="minorHAnsi" w:cstheme="minorHAnsi"/>
          <w:b/>
          <w:sz w:val="24"/>
          <w:szCs w:val="22"/>
        </w:rPr>
        <w:t xml:space="preserve"> </w:t>
      </w:r>
      <w:r w:rsidR="001B6812" w:rsidRPr="00D102C8">
        <w:rPr>
          <w:rFonts w:asciiTheme="minorHAnsi" w:hAnsiTheme="minorHAnsi" w:cstheme="minorHAnsi"/>
          <w:b/>
          <w:sz w:val="24"/>
          <w:szCs w:val="22"/>
        </w:rPr>
        <w:t>t</w:t>
      </w:r>
      <w:r w:rsidRPr="00D102C8">
        <w:rPr>
          <w:rFonts w:asciiTheme="minorHAnsi" w:hAnsiTheme="minorHAnsi" w:cstheme="minorHAnsi"/>
          <w:b/>
          <w:sz w:val="24"/>
          <w:szCs w:val="22"/>
        </w:rPr>
        <w:t xml:space="preserve">ertiary </w:t>
      </w:r>
      <w:r w:rsidR="001B6812" w:rsidRPr="00D102C8">
        <w:rPr>
          <w:rFonts w:asciiTheme="minorHAnsi" w:hAnsiTheme="minorHAnsi" w:cstheme="minorHAnsi"/>
          <w:b/>
          <w:sz w:val="24"/>
          <w:szCs w:val="22"/>
        </w:rPr>
        <w:t>education facilities</w:t>
      </w:r>
    </w:p>
    <w:p w:rsidR="00CA3AC7" w:rsidRPr="00F60C3F" w:rsidRDefault="00BC754D" w:rsidP="00CA3AC7">
      <w:pPr>
        <w:shd w:val="clear" w:color="auto" w:fill="FFFFFF"/>
        <w:rPr>
          <w:rFonts w:asciiTheme="minorHAnsi" w:hAnsiTheme="minorHAnsi" w:cstheme="minorHAnsi"/>
          <w:b/>
          <w:szCs w:val="22"/>
          <w:highlight w:val="yellow"/>
        </w:rPr>
      </w:pPr>
      <w:r>
        <w:rPr>
          <w:rFonts w:asciiTheme="minorHAnsi" w:hAnsiTheme="minorHAnsi" w:cstheme="minorHAnsi"/>
          <w:b/>
          <w:szCs w:val="22"/>
        </w:rPr>
        <w:t xml:space="preserve"> </w:t>
      </w:r>
    </w:p>
    <w:p w:rsidR="003F1FA2" w:rsidRDefault="003F1FA2" w:rsidP="00BC754D">
      <w:pPr>
        <w:pStyle w:val="ListParagraph"/>
        <w:tabs>
          <w:tab w:val="left" w:pos="5025"/>
        </w:tabs>
        <w:spacing w:after="160" w:line="276" w:lineRule="auto"/>
        <w:ind w:left="0"/>
        <w:jc w:val="left"/>
        <w:rPr>
          <w:rFonts w:ascii="Calibri" w:hAnsi="Calibri" w:cs="Calibri"/>
          <w:color w:val="000000"/>
          <w:sz w:val="22"/>
          <w:szCs w:val="22"/>
        </w:rPr>
      </w:pPr>
      <w:r w:rsidRPr="00CF5F36">
        <w:rPr>
          <w:rFonts w:ascii="Calibri" w:hAnsi="Calibri" w:cs="Calibri"/>
          <w:color w:val="000000"/>
          <w:sz w:val="22"/>
          <w:szCs w:val="22"/>
        </w:rPr>
        <w:t xml:space="preserve">From midnight Sunday 30 August, </w:t>
      </w:r>
      <w:r w:rsidR="00CB77DC" w:rsidRPr="00CF5F36">
        <w:rPr>
          <w:rFonts w:ascii="Calibri" w:hAnsi="Calibri" w:cs="Calibri"/>
          <w:color w:val="000000"/>
          <w:sz w:val="22"/>
          <w:szCs w:val="22"/>
        </w:rPr>
        <w:t xml:space="preserve">it will become mandatory under Alert Level 2 or higher to wear a face covering or a mask </w:t>
      </w:r>
      <w:r w:rsidR="00CB77DC" w:rsidRPr="00CF5F36">
        <w:rPr>
          <w:rFonts w:ascii="Calibri" w:hAnsi="Calibri" w:cs="Calibri"/>
          <w:color w:val="000000"/>
          <w:sz w:val="22"/>
          <w:szCs w:val="22"/>
          <w:u w:val="single"/>
        </w:rPr>
        <w:t>when using public transport</w:t>
      </w:r>
      <w:r w:rsidR="00CB77DC" w:rsidRPr="00CF5F36">
        <w:rPr>
          <w:rFonts w:ascii="Calibri" w:hAnsi="Calibri" w:cs="Calibri"/>
          <w:color w:val="000000"/>
          <w:sz w:val="22"/>
          <w:szCs w:val="22"/>
        </w:rPr>
        <w:t>, which includes buses, trains, ferries, planes, taxis and Ubers.</w:t>
      </w:r>
      <w:r w:rsidR="00704329" w:rsidRPr="00CF5F36">
        <w:rPr>
          <w:rFonts w:ascii="Calibri" w:hAnsi="Calibri" w:cs="Calibri"/>
          <w:color w:val="000000"/>
          <w:sz w:val="22"/>
          <w:szCs w:val="22"/>
        </w:rPr>
        <w:t xml:space="preserve"> Further details about face coverings on public transport will be announced tomorrow and we will share those details with you.</w:t>
      </w:r>
    </w:p>
    <w:p w:rsidR="00CB77DC" w:rsidRDefault="00CB77DC" w:rsidP="00BC754D">
      <w:pPr>
        <w:pStyle w:val="ListParagraph"/>
        <w:tabs>
          <w:tab w:val="left" w:pos="5025"/>
        </w:tabs>
        <w:spacing w:after="160" w:line="276" w:lineRule="auto"/>
        <w:ind w:left="0"/>
        <w:jc w:val="left"/>
        <w:rPr>
          <w:rFonts w:ascii="Calibri" w:hAnsi="Calibri" w:cs="Calibri"/>
          <w:color w:val="000000"/>
          <w:sz w:val="22"/>
          <w:szCs w:val="22"/>
        </w:rPr>
      </w:pPr>
    </w:p>
    <w:p w:rsidR="00DC3533" w:rsidRPr="00DC3533" w:rsidRDefault="00DC3533" w:rsidP="00DC3533">
      <w:pPr>
        <w:pStyle w:val="ListParagraph"/>
        <w:tabs>
          <w:tab w:val="left" w:pos="5025"/>
        </w:tabs>
        <w:spacing w:after="160" w:line="276" w:lineRule="auto"/>
        <w:ind w:left="0"/>
        <w:jc w:val="left"/>
        <w:rPr>
          <w:rFonts w:ascii="Calibri" w:hAnsi="Calibri" w:cs="Calibri"/>
          <w:color w:val="000000"/>
          <w:sz w:val="22"/>
          <w:szCs w:val="22"/>
        </w:rPr>
      </w:pPr>
      <w:r w:rsidRPr="00DC3533">
        <w:rPr>
          <w:rFonts w:ascii="Calibri" w:hAnsi="Calibri" w:cs="Calibri"/>
          <w:color w:val="000000"/>
          <w:sz w:val="22"/>
          <w:szCs w:val="22"/>
        </w:rPr>
        <w:t xml:space="preserve">While wearing face covering or masks in other situations (e.g. when on a tertiary campus) is not mandatory, the Ministry recommends that students bring face coverings or masks with them when attending on-site activities, and make use of these where appropriate, particularly where physical distancing may be difficult; for example in a confined space with other students or staff, such as in workshops, lifts, transportation organised by the tertiary provider, etc. </w:t>
      </w:r>
    </w:p>
    <w:p w:rsidR="00DC3533" w:rsidRPr="00DC3533" w:rsidRDefault="00DC3533" w:rsidP="00DC3533">
      <w:pPr>
        <w:pStyle w:val="ListParagraph"/>
        <w:tabs>
          <w:tab w:val="left" w:pos="5025"/>
        </w:tabs>
        <w:spacing w:after="160" w:line="276" w:lineRule="auto"/>
        <w:ind w:left="0"/>
        <w:jc w:val="left"/>
        <w:rPr>
          <w:rFonts w:ascii="Calibri" w:hAnsi="Calibri" w:cs="Calibri"/>
          <w:color w:val="000000"/>
          <w:sz w:val="22"/>
          <w:szCs w:val="22"/>
        </w:rPr>
      </w:pPr>
    </w:p>
    <w:p w:rsidR="008530C4" w:rsidRPr="00DC3533" w:rsidRDefault="00DC3533" w:rsidP="00DC3533">
      <w:pPr>
        <w:pStyle w:val="ListParagraph"/>
        <w:tabs>
          <w:tab w:val="left" w:pos="5025"/>
        </w:tabs>
        <w:spacing w:after="160" w:line="276" w:lineRule="auto"/>
        <w:ind w:left="0"/>
        <w:jc w:val="left"/>
        <w:rPr>
          <w:rFonts w:ascii="Calibri" w:hAnsi="Calibri" w:cs="Calibri"/>
          <w:color w:val="000000"/>
          <w:sz w:val="22"/>
          <w:szCs w:val="22"/>
        </w:rPr>
      </w:pPr>
      <w:r w:rsidRPr="00953D2D">
        <w:rPr>
          <w:rFonts w:ascii="Calibri" w:hAnsi="Calibri" w:cs="Calibri"/>
          <w:color w:val="000000"/>
          <w:sz w:val="22"/>
          <w:szCs w:val="22"/>
        </w:rPr>
        <w:t>It can be helpful to wear face coverings or masks even in situations where contact tracing is in place and where all those involved are known to each other.  Wearing a face mask can reduce the risk of people who have COVID-19, spreading the virus to others. They may feel well or have no obvious symptoms. A face mask can help stop infectious droplets spreading when they speak, laugh, cough or sneeze.</w:t>
      </w:r>
    </w:p>
    <w:p w:rsidR="00DC3533" w:rsidRDefault="00DC3533" w:rsidP="00DC3533">
      <w:pPr>
        <w:pStyle w:val="ListParagraph"/>
        <w:tabs>
          <w:tab w:val="left" w:pos="5025"/>
        </w:tabs>
        <w:spacing w:after="160" w:line="276" w:lineRule="auto"/>
        <w:ind w:left="0"/>
        <w:jc w:val="left"/>
        <w:rPr>
          <w:rFonts w:ascii="Calibri" w:hAnsi="Calibri" w:cs="Calibri"/>
          <w:color w:val="000000"/>
          <w:sz w:val="22"/>
          <w:szCs w:val="22"/>
        </w:rPr>
      </w:pPr>
    </w:p>
    <w:p w:rsidR="008530C4" w:rsidRDefault="008530C4" w:rsidP="00BC754D">
      <w:pPr>
        <w:pStyle w:val="ListParagraph"/>
        <w:tabs>
          <w:tab w:val="left" w:pos="5025"/>
        </w:tabs>
        <w:spacing w:after="160" w:line="276" w:lineRule="auto"/>
        <w:ind w:left="0"/>
        <w:jc w:val="left"/>
        <w:rPr>
          <w:rFonts w:ascii="Calibri" w:hAnsi="Calibri" w:cs="Calibri"/>
          <w:color w:val="000000"/>
          <w:sz w:val="22"/>
          <w:szCs w:val="22"/>
        </w:rPr>
      </w:pPr>
      <w:r>
        <w:rPr>
          <w:rFonts w:ascii="Calibri" w:hAnsi="Calibri" w:cs="Calibri"/>
          <w:color w:val="000000"/>
          <w:sz w:val="22"/>
          <w:szCs w:val="22"/>
        </w:rPr>
        <w:t>Tertiary education providers may wish to issue</w:t>
      </w:r>
      <w:r w:rsidRPr="00BC754D">
        <w:rPr>
          <w:rFonts w:ascii="Calibri" w:hAnsi="Calibri" w:cs="Calibri"/>
          <w:color w:val="000000"/>
          <w:sz w:val="22"/>
          <w:szCs w:val="22"/>
        </w:rPr>
        <w:t xml:space="preserve"> students </w:t>
      </w:r>
      <w:r>
        <w:rPr>
          <w:rFonts w:ascii="Calibri" w:hAnsi="Calibri" w:cs="Calibri"/>
          <w:color w:val="000000"/>
          <w:sz w:val="22"/>
          <w:szCs w:val="22"/>
        </w:rPr>
        <w:t xml:space="preserve">and staff with guidance setting out their expectations for how face coverings and masks should be used when attending on-site activities.  This guidance should also reiterate that face coverings or masks are </w:t>
      </w:r>
      <w:r>
        <w:rPr>
          <w:rFonts w:ascii="Calibri" w:hAnsi="Calibri" w:cs="Calibri"/>
          <w:color w:val="000000"/>
          <w:sz w:val="22"/>
          <w:szCs w:val="22"/>
          <w:u w:val="single"/>
        </w:rPr>
        <w:t>legally mandated</w:t>
      </w:r>
      <w:r>
        <w:rPr>
          <w:rFonts w:ascii="Calibri" w:hAnsi="Calibri" w:cs="Calibri"/>
          <w:color w:val="000000"/>
          <w:sz w:val="22"/>
          <w:szCs w:val="22"/>
        </w:rPr>
        <w:t xml:space="preserve"> when using public transport at Level 2 (from midnight Sunday 30 August).</w:t>
      </w:r>
    </w:p>
    <w:p w:rsidR="00175194" w:rsidRDefault="00175194" w:rsidP="00BC754D">
      <w:pPr>
        <w:pStyle w:val="ListParagraph"/>
        <w:tabs>
          <w:tab w:val="left" w:pos="5025"/>
        </w:tabs>
        <w:spacing w:after="160" w:line="276" w:lineRule="auto"/>
        <w:ind w:left="0"/>
        <w:jc w:val="left"/>
        <w:rPr>
          <w:rFonts w:ascii="Calibri" w:hAnsi="Calibri" w:cs="Calibri"/>
          <w:color w:val="000000"/>
          <w:sz w:val="22"/>
          <w:szCs w:val="22"/>
        </w:rPr>
      </w:pPr>
    </w:p>
    <w:p w:rsidR="000F2B6D" w:rsidRPr="000F2B6D" w:rsidRDefault="000F2B6D" w:rsidP="000F2B6D">
      <w:pPr>
        <w:pStyle w:val="ListParagraph"/>
        <w:tabs>
          <w:tab w:val="left" w:pos="5025"/>
        </w:tabs>
        <w:spacing w:after="160" w:line="276" w:lineRule="auto"/>
        <w:ind w:left="0"/>
        <w:jc w:val="left"/>
        <w:rPr>
          <w:rFonts w:ascii="Calibri" w:hAnsi="Calibri" w:cs="Calibri"/>
          <w:color w:val="000000"/>
          <w:sz w:val="22"/>
          <w:szCs w:val="22"/>
        </w:rPr>
      </w:pPr>
      <w:r w:rsidRPr="000F2B6D">
        <w:rPr>
          <w:rFonts w:ascii="Calibri" w:hAnsi="Calibri" w:cs="Calibri"/>
          <w:color w:val="000000"/>
          <w:sz w:val="22"/>
          <w:szCs w:val="22"/>
        </w:rPr>
        <w:t xml:space="preserve">It is important to highlight that used </w:t>
      </w:r>
      <w:r>
        <w:rPr>
          <w:rFonts w:ascii="Calibri" w:hAnsi="Calibri" w:cs="Calibri"/>
          <w:color w:val="000000"/>
          <w:sz w:val="22"/>
          <w:szCs w:val="22"/>
        </w:rPr>
        <w:t xml:space="preserve">face coverings or </w:t>
      </w:r>
      <w:r w:rsidRPr="000F2B6D">
        <w:rPr>
          <w:rFonts w:ascii="Calibri" w:hAnsi="Calibri" w:cs="Calibri"/>
          <w:color w:val="000000"/>
          <w:sz w:val="22"/>
          <w:szCs w:val="22"/>
        </w:rPr>
        <w:t xml:space="preserve">masks are potentially something that could infect others </w:t>
      </w:r>
      <w:r>
        <w:rPr>
          <w:rFonts w:ascii="Calibri" w:hAnsi="Calibri" w:cs="Calibri"/>
          <w:color w:val="000000"/>
          <w:sz w:val="22"/>
          <w:szCs w:val="22"/>
        </w:rPr>
        <w:t xml:space="preserve">if </w:t>
      </w:r>
      <w:r w:rsidRPr="000F2B6D">
        <w:rPr>
          <w:rFonts w:ascii="Calibri" w:hAnsi="Calibri" w:cs="Calibri"/>
          <w:color w:val="000000"/>
          <w:sz w:val="22"/>
          <w:szCs w:val="22"/>
        </w:rPr>
        <w:t xml:space="preserve">the wearer </w:t>
      </w:r>
      <w:r>
        <w:rPr>
          <w:rFonts w:ascii="Calibri" w:hAnsi="Calibri" w:cs="Calibri"/>
          <w:color w:val="000000"/>
          <w:sz w:val="22"/>
          <w:szCs w:val="22"/>
        </w:rPr>
        <w:t xml:space="preserve">was to have </w:t>
      </w:r>
      <w:r w:rsidRPr="000F2B6D">
        <w:rPr>
          <w:rFonts w:ascii="Calibri" w:hAnsi="Calibri" w:cs="Calibri"/>
          <w:color w:val="000000"/>
          <w:sz w:val="22"/>
          <w:szCs w:val="22"/>
        </w:rPr>
        <w:t>COVID-</w:t>
      </w:r>
      <w:r>
        <w:rPr>
          <w:rFonts w:ascii="Calibri" w:hAnsi="Calibri" w:cs="Calibri"/>
          <w:color w:val="000000"/>
          <w:sz w:val="22"/>
          <w:szCs w:val="22"/>
        </w:rPr>
        <w:t xml:space="preserve">19, so these should </w:t>
      </w:r>
      <w:r w:rsidRPr="000F2B6D">
        <w:rPr>
          <w:rFonts w:ascii="Calibri" w:hAnsi="Calibri" w:cs="Calibri"/>
          <w:color w:val="000000"/>
          <w:sz w:val="22"/>
          <w:szCs w:val="22"/>
        </w:rPr>
        <w:t>be treated carefully.</w:t>
      </w:r>
      <w:r>
        <w:rPr>
          <w:rFonts w:ascii="Calibri" w:hAnsi="Calibri" w:cs="Calibri"/>
          <w:color w:val="000000"/>
          <w:sz w:val="22"/>
          <w:szCs w:val="22"/>
        </w:rPr>
        <w:t xml:space="preserve">  </w:t>
      </w:r>
      <w:r w:rsidRPr="000F2B6D">
        <w:rPr>
          <w:rFonts w:ascii="Calibri" w:hAnsi="Calibri" w:cs="Calibri"/>
          <w:color w:val="000000"/>
          <w:sz w:val="22"/>
          <w:szCs w:val="22"/>
        </w:rPr>
        <w:t xml:space="preserve">If it’s a disposable mask, put it in a rubbish bin with a lid, or in a plastic bag and then into a rubbish bin.  </w:t>
      </w:r>
      <w:r>
        <w:rPr>
          <w:rFonts w:ascii="Calibri" w:hAnsi="Calibri" w:cs="Calibri"/>
          <w:color w:val="000000"/>
          <w:sz w:val="22"/>
          <w:szCs w:val="22"/>
        </w:rPr>
        <w:t xml:space="preserve">People </w:t>
      </w:r>
      <w:r w:rsidRPr="000F2B6D">
        <w:rPr>
          <w:rFonts w:ascii="Calibri" w:hAnsi="Calibri" w:cs="Calibri"/>
          <w:color w:val="000000"/>
          <w:sz w:val="22"/>
          <w:szCs w:val="22"/>
          <w:u w:val="single"/>
        </w:rPr>
        <w:t>should not leave</w:t>
      </w:r>
      <w:r w:rsidRPr="000F2B6D">
        <w:rPr>
          <w:rFonts w:ascii="Calibri" w:hAnsi="Calibri" w:cs="Calibri"/>
          <w:color w:val="000000"/>
          <w:sz w:val="22"/>
          <w:szCs w:val="22"/>
        </w:rPr>
        <w:t xml:space="preserve"> used masks lying around. </w:t>
      </w:r>
    </w:p>
    <w:p w:rsidR="000F2B6D" w:rsidRDefault="000F2B6D" w:rsidP="00BC754D">
      <w:pPr>
        <w:pStyle w:val="ListParagraph"/>
        <w:tabs>
          <w:tab w:val="left" w:pos="5025"/>
        </w:tabs>
        <w:spacing w:after="160" w:line="276" w:lineRule="auto"/>
        <w:ind w:left="0"/>
        <w:jc w:val="left"/>
        <w:rPr>
          <w:rFonts w:ascii="Calibri" w:hAnsi="Calibri" w:cs="Calibri"/>
          <w:color w:val="000000"/>
          <w:sz w:val="22"/>
          <w:szCs w:val="22"/>
        </w:rPr>
      </w:pPr>
    </w:p>
    <w:p w:rsidR="00CB77DC" w:rsidRDefault="00CB77DC" w:rsidP="00BC754D">
      <w:pPr>
        <w:pStyle w:val="ListParagraph"/>
        <w:tabs>
          <w:tab w:val="left" w:pos="5025"/>
        </w:tabs>
        <w:spacing w:after="160" w:line="276" w:lineRule="auto"/>
        <w:ind w:left="0"/>
        <w:jc w:val="left"/>
        <w:rPr>
          <w:rFonts w:ascii="Calibri" w:hAnsi="Calibri" w:cs="Calibri"/>
          <w:color w:val="000000"/>
          <w:sz w:val="22"/>
          <w:szCs w:val="22"/>
        </w:rPr>
      </w:pPr>
      <w:r>
        <w:rPr>
          <w:rFonts w:ascii="Calibri" w:hAnsi="Calibri" w:cs="Calibri"/>
          <w:color w:val="000000"/>
          <w:sz w:val="22"/>
          <w:szCs w:val="22"/>
        </w:rPr>
        <w:t xml:space="preserve">Further information on masks and face coverings can be found on the </w:t>
      </w:r>
      <w:hyperlink r:id="rId11" w:history="1">
        <w:r w:rsidRPr="00CB77DC">
          <w:rPr>
            <w:rStyle w:val="Hyperlink"/>
            <w:rFonts w:ascii="Calibri" w:hAnsi="Calibri" w:cs="Calibri"/>
            <w:sz w:val="22"/>
            <w:szCs w:val="22"/>
          </w:rPr>
          <w:t>COVID19.govt website</w:t>
        </w:r>
      </w:hyperlink>
      <w:r>
        <w:rPr>
          <w:rFonts w:ascii="Calibri" w:hAnsi="Calibri" w:cs="Calibri"/>
          <w:color w:val="000000"/>
          <w:sz w:val="22"/>
          <w:szCs w:val="22"/>
        </w:rPr>
        <w:t>.</w:t>
      </w:r>
    </w:p>
    <w:p w:rsidR="00E32E82" w:rsidRDefault="00E32E82" w:rsidP="00BC754D">
      <w:pPr>
        <w:rPr>
          <w:b/>
          <w:bCs/>
        </w:rPr>
      </w:pPr>
    </w:p>
    <w:p w:rsidR="00BC754D" w:rsidRPr="00D102C8" w:rsidRDefault="00BC754D" w:rsidP="00D102C8">
      <w:pPr>
        <w:shd w:val="clear" w:color="auto" w:fill="FFFFFF"/>
        <w:rPr>
          <w:rFonts w:asciiTheme="minorHAnsi" w:hAnsiTheme="minorHAnsi" w:cstheme="minorHAnsi"/>
          <w:b/>
          <w:sz w:val="24"/>
          <w:szCs w:val="22"/>
        </w:rPr>
      </w:pPr>
      <w:r w:rsidRPr="00D102C8">
        <w:rPr>
          <w:rFonts w:asciiTheme="minorHAnsi" w:hAnsiTheme="minorHAnsi" w:cstheme="minorHAnsi"/>
          <w:b/>
          <w:sz w:val="24"/>
          <w:szCs w:val="22"/>
        </w:rPr>
        <w:t xml:space="preserve">Auckland’s transition to Level 2 – clarification </w:t>
      </w:r>
      <w:r w:rsidR="001601A8" w:rsidRPr="00D102C8">
        <w:rPr>
          <w:rFonts w:asciiTheme="minorHAnsi" w:hAnsiTheme="minorHAnsi" w:cstheme="minorHAnsi"/>
          <w:b/>
          <w:sz w:val="24"/>
          <w:szCs w:val="22"/>
        </w:rPr>
        <w:t>on</w:t>
      </w:r>
      <w:r w:rsidRPr="00D102C8">
        <w:rPr>
          <w:rFonts w:asciiTheme="minorHAnsi" w:hAnsiTheme="minorHAnsi" w:cstheme="minorHAnsi"/>
          <w:b/>
          <w:sz w:val="24"/>
          <w:szCs w:val="22"/>
        </w:rPr>
        <w:t xml:space="preserve"> what constitutes a ‘gathering’</w:t>
      </w:r>
    </w:p>
    <w:p w:rsidR="00BC754D" w:rsidRDefault="00BC754D" w:rsidP="00BC754D"/>
    <w:p w:rsidR="000A3882" w:rsidRDefault="00BC754D" w:rsidP="00254288">
      <w:pPr>
        <w:pStyle w:val="ListParagraph"/>
        <w:tabs>
          <w:tab w:val="left" w:pos="5025"/>
        </w:tabs>
        <w:spacing w:after="160" w:line="276" w:lineRule="auto"/>
        <w:ind w:left="0"/>
        <w:jc w:val="left"/>
        <w:rPr>
          <w:rFonts w:ascii="Calibri" w:hAnsi="Calibri" w:cs="Calibri"/>
          <w:color w:val="000000"/>
          <w:sz w:val="22"/>
          <w:szCs w:val="22"/>
        </w:rPr>
      </w:pPr>
      <w:r w:rsidRPr="00254288">
        <w:rPr>
          <w:rFonts w:ascii="Calibri" w:hAnsi="Calibri" w:cs="Calibri"/>
          <w:color w:val="000000"/>
          <w:sz w:val="22"/>
          <w:szCs w:val="22"/>
        </w:rPr>
        <w:t>Auckland will transition into Alert Level 2 from midnight Sunday 30 August, though mass gatherings will be restricted to 10.</w:t>
      </w:r>
      <w:r w:rsidR="008264F1">
        <w:rPr>
          <w:rFonts w:ascii="Calibri" w:hAnsi="Calibri" w:cs="Calibri"/>
          <w:color w:val="000000"/>
          <w:sz w:val="22"/>
          <w:szCs w:val="22"/>
        </w:rPr>
        <w:t xml:space="preserve"> </w:t>
      </w:r>
      <w:bookmarkStart w:id="0" w:name="_GoBack"/>
      <w:bookmarkEnd w:id="0"/>
      <w:r w:rsidR="00123E1A">
        <w:rPr>
          <w:rFonts w:ascii="Calibri" w:hAnsi="Calibri" w:cs="Calibri"/>
          <w:color w:val="000000"/>
          <w:sz w:val="22"/>
          <w:szCs w:val="22"/>
        </w:rPr>
        <w:t>For the rest of New Zealand</w:t>
      </w:r>
      <w:r w:rsidR="000A3882">
        <w:rPr>
          <w:rFonts w:ascii="Calibri" w:hAnsi="Calibri" w:cs="Calibri"/>
          <w:color w:val="000000"/>
          <w:sz w:val="22"/>
          <w:szCs w:val="22"/>
        </w:rPr>
        <w:t xml:space="preserve"> </w:t>
      </w:r>
      <w:r w:rsidR="000A3882" w:rsidRPr="00254288">
        <w:rPr>
          <w:rFonts w:ascii="Calibri" w:hAnsi="Calibri" w:cs="Calibri"/>
          <w:color w:val="000000"/>
          <w:sz w:val="22"/>
          <w:szCs w:val="22"/>
        </w:rPr>
        <w:t xml:space="preserve">gatherings </w:t>
      </w:r>
      <w:r w:rsidR="000A3882">
        <w:rPr>
          <w:rFonts w:ascii="Calibri" w:hAnsi="Calibri" w:cs="Calibri"/>
          <w:color w:val="000000"/>
          <w:sz w:val="22"/>
          <w:szCs w:val="22"/>
        </w:rPr>
        <w:t xml:space="preserve">are limited </w:t>
      </w:r>
      <w:r w:rsidR="000A3882" w:rsidRPr="00254288">
        <w:rPr>
          <w:rFonts w:ascii="Calibri" w:hAnsi="Calibri" w:cs="Calibri"/>
          <w:color w:val="000000"/>
          <w:sz w:val="22"/>
          <w:szCs w:val="22"/>
        </w:rPr>
        <w:t>to 100</w:t>
      </w:r>
      <w:r w:rsidR="00123E1A">
        <w:rPr>
          <w:rFonts w:ascii="Calibri" w:hAnsi="Calibri" w:cs="Calibri"/>
          <w:color w:val="000000"/>
          <w:sz w:val="22"/>
          <w:szCs w:val="22"/>
        </w:rPr>
        <w:t xml:space="preserve">, </w:t>
      </w:r>
      <w:r w:rsidR="000A3882">
        <w:rPr>
          <w:rFonts w:ascii="Calibri" w:hAnsi="Calibri" w:cs="Calibri"/>
          <w:color w:val="000000"/>
          <w:sz w:val="22"/>
          <w:szCs w:val="22"/>
        </w:rPr>
        <w:t xml:space="preserve">under </w:t>
      </w:r>
      <w:r w:rsidR="00123E1A">
        <w:rPr>
          <w:rFonts w:ascii="Calibri" w:hAnsi="Calibri" w:cs="Calibri"/>
          <w:color w:val="000000"/>
          <w:sz w:val="22"/>
          <w:szCs w:val="22"/>
        </w:rPr>
        <w:t>t</w:t>
      </w:r>
      <w:r w:rsidR="001601A8" w:rsidRPr="00254288">
        <w:rPr>
          <w:rFonts w:ascii="Calibri" w:hAnsi="Calibri" w:cs="Calibri"/>
          <w:color w:val="000000"/>
          <w:sz w:val="22"/>
          <w:szCs w:val="22"/>
        </w:rPr>
        <w:t xml:space="preserve">he </w:t>
      </w:r>
      <w:r w:rsidRPr="00254288">
        <w:rPr>
          <w:rFonts w:ascii="Calibri" w:hAnsi="Calibri" w:cs="Calibri"/>
          <w:color w:val="000000"/>
          <w:sz w:val="22"/>
          <w:szCs w:val="22"/>
        </w:rPr>
        <w:t>Level 2 restrictions that</w:t>
      </w:r>
      <w:r w:rsidR="001601A8" w:rsidRPr="00254288">
        <w:rPr>
          <w:rFonts w:ascii="Calibri" w:hAnsi="Calibri" w:cs="Calibri"/>
          <w:color w:val="000000"/>
          <w:sz w:val="22"/>
          <w:szCs w:val="22"/>
        </w:rPr>
        <w:t xml:space="preserve"> </w:t>
      </w:r>
      <w:r w:rsidR="00FE3AB9">
        <w:rPr>
          <w:rFonts w:ascii="Calibri" w:hAnsi="Calibri" w:cs="Calibri"/>
          <w:color w:val="000000"/>
          <w:sz w:val="22"/>
          <w:szCs w:val="22"/>
        </w:rPr>
        <w:t>continue to apply</w:t>
      </w:r>
      <w:r w:rsidR="001601A8" w:rsidRPr="00254288">
        <w:rPr>
          <w:rFonts w:ascii="Calibri" w:hAnsi="Calibri" w:cs="Calibri"/>
          <w:color w:val="000000"/>
          <w:sz w:val="22"/>
          <w:szCs w:val="22"/>
        </w:rPr>
        <w:t xml:space="preserve">. </w:t>
      </w:r>
    </w:p>
    <w:p w:rsidR="000A3882" w:rsidRDefault="000A3882" w:rsidP="00254288">
      <w:pPr>
        <w:pStyle w:val="ListParagraph"/>
        <w:tabs>
          <w:tab w:val="left" w:pos="5025"/>
        </w:tabs>
        <w:spacing w:after="160" w:line="276" w:lineRule="auto"/>
        <w:ind w:left="0"/>
        <w:jc w:val="left"/>
        <w:rPr>
          <w:rFonts w:ascii="Calibri" w:hAnsi="Calibri" w:cs="Calibri"/>
          <w:color w:val="000000"/>
          <w:sz w:val="22"/>
          <w:szCs w:val="22"/>
        </w:rPr>
      </w:pPr>
    </w:p>
    <w:p w:rsidR="00BC754D" w:rsidRPr="00254288" w:rsidRDefault="001601A8" w:rsidP="00254288">
      <w:pPr>
        <w:pStyle w:val="ListParagraph"/>
        <w:tabs>
          <w:tab w:val="left" w:pos="5025"/>
        </w:tabs>
        <w:spacing w:after="160" w:line="276" w:lineRule="auto"/>
        <w:ind w:left="0"/>
        <w:jc w:val="left"/>
        <w:rPr>
          <w:rFonts w:ascii="Calibri" w:hAnsi="Calibri" w:cs="Calibri"/>
          <w:color w:val="000000"/>
          <w:sz w:val="22"/>
          <w:szCs w:val="22"/>
        </w:rPr>
      </w:pPr>
      <w:r w:rsidRPr="00254288">
        <w:rPr>
          <w:rFonts w:ascii="Calibri" w:hAnsi="Calibri" w:cs="Calibri"/>
          <w:color w:val="000000"/>
          <w:sz w:val="22"/>
          <w:szCs w:val="22"/>
        </w:rPr>
        <w:t>However,</w:t>
      </w:r>
      <w:r w:rsidR="00BC754D" w:rsidRPr="00254288">
        <w:rPr>
          <w:rFonts w:ascii="Calibri" w:hAnsi="Calibri" w:cs="Calibri"/>
          <w:color w:val="000000"/>
          <w:sz w:val="22"/>
          <w:szCs w:val="22"/>
        </w:rPr>
        <w:t xml:space="preserve"> </w:t>
      </w:r>
      <w:r w:rsidRPr="00254288">
        <w:rPr>
          <w:rFonts w:ascii="Calibri" w:hAnsi="Calibri" w:cs="Calibri"/>
          <w:color w:val="000000"/>
          <w:sz w:val="22"/>
          <w:szCs w:val="22"/>
        </w:rPr>
        <w:t xml:space="preserve">education-related activities (such as classes, </w:t>
      </w:r>
      <w:r w:rsidR="003F1FA2">
        <w:rPr>
          <w:rFonts w:ascii="Calibri" w:hAnsi="Calibri" w:cs="Calibri"/>
          <w:color w:val="000000"/>
          <w:sz w:val="22"/>
          <w:szCs w:val="22"/>
        </w:rPr>
        <w:t xml:space="preserve">workshops, </w:t>
      </w:r>
      <w:r w:rsidRPr="00254288">
        <w:rPr>
          <w:rFonts w:ascii="Calibri" w:hAnsi="Calibri" w:cs="Calibri"/>
          <w:color w:val="000000"/>
          <w:sz w:val="22"/>
          <w:szCs w:val="22"/>
        </w:rPr>
        <w:t>research</w:t>
      </w:r>
      <w:r w:rsidR="003F1FA2">
        <w:rPr>
          <w:rFonts w:ascii="Calibri" w:hAnsi="Calibri" w:cs="Calibri"/>
          <w:color w:val="000000"/>
          <w:sz w:val="22"/>
          <w:szCs w:val="22"/>
        </w:rPr>
        <w:t>, etc.</w:t>
      </w:r>
      <w:r w:rsidRPr="00254288">
        <w:rPr>
          <w:rFonts w:ascii="Calibri" w:hAnsi="Calibri" w:cs="Calibri"/>
          <w:color w:val="000000"/>
          <w:sz w:val="22"/>
          <w:szCs w:val="22"/>
        </w:rPr>
        <w:t xml:space="preserve">) </w:t>
      </w:r>
      <w:r w:rsidRPr="00254288">
        <w:rPr>
          <w:rFonts w:ascii="Calibri" w:hAnsi="Calibri" w:cs="Calibri"/>
          <w:color w:val="000000"/>
          <w:sz w:val="22"/>
          <w:szCs w:val="22"/>
          <w:u w:val="single"/>
        </w:rPr>
        <w:t>are not</w:t>
      </w:r>
      <w:r w:rsidRPr="00254288">
        <w:rPr>
          <w:rFonts w:ascii="Calibri" w:hAnsi="Calibri" w:cs="Calibri"/>
          <w:color w:val="000000"/>
          <w:sz w:val="22"/>
          <w:szCs w:val="22"/>
        </w:rPr>
        <w:t xml:space="preserve"> considered ‘gatherings’ and are not subject to this restriction</w:t>
      </w:r>
      <w:r w:rsidR="00254288">
        <w:rPr>
          <w:rFonts w:ascii="Calibri" w:hAnsi="Calibri" w:cs="Calibri"/>
          <w:color w:val="000000"/>
          <w:sz w:val="22"/>
          <w:szCs w:val="22"/>
        </w:rPr>
        <w:t xml:space="preserve"> (provided appropriate public health control measures are in place)</w:t>
      </w:r>
      <w:r w:rsidRPr="00254288">
        <w:rPr>
          <w:rFonts w:ascii="Calibri" w:hAnsi="Calibri" w:cs="Calibri"/>
          <w:color w:val="000000"/>
          <w:sz w:val="22"/>
          <w:szCs w:val="22"/>
        </w:rPr>
        <w:t xml:space="preserve">.  These same education-related activities will therefore </w:t>
      </w:r>
      <w:r w:rsidRPr="00254288">
        <w:rPr>
          <w:rFonts w:ascii="Calibri" w:hAnsi="Calibri" w:cs="Calibri"/>
          <w:color w:val="000000"/>
          <w:sz w:val="22"/>
          <w:szCs w:val="22"/>
          <w:u w:val="single"/>
        </w:rPr>
        <w:t>not be restricted to 10</w:t>
      </w:r>
      <w:r w:rsidR="00FE3AB9">
        <w:rPr>
          <w:rFonts w:ascii="Calibri" w:hAnsi="Calibri" w:cs="Calibri"/>
          <w:color w:val="000000"/>
          <w:sz w:val="22"/>
          <w:szCs w:val="22"/>
        </w:rPr>
        <w:t xml:space="preserve"> when Auckland moves to transitional Level 2</w:t>
      </w:r>
      <w:r w:rsidRPr="00254288">
        <w:rPr>
          <w:rFonts w:ascii="Calibri" w:hAnsi="Calibri" w:cs="Calibri"/>
          <w:color w:val="000000"/>
          <w:sz w:val="22"/>
          <w:szCs w:val="22"/>
        </w:rPr>
        <w:t xml:space="preserve"> from midnight Sunday.</w:t>
      </w:r>
    </w:p>
    <w:p w:rsidR="001601A8" w:rsidRPr="00254288" w:rsidRDefault="001601A8" w:rsidP="00254288">
      <w:pPr>
        <w:pStyle w:val="ListParagraph"/>
        <w:tabs>
          <w:tab w:val="left" w:pos="5025"/>
        </w:tabs>
        <w:spacing w:after="160" w:line="276" w:lineRule="auto"/>
        <w:ind w:left="0"/>
        <w:jc w:val="left"/>
        <w:rPr>
          <w:rFonts w:ascii="Calibri" w:hAnsi="Calibri" w:cs="Calibri"/>
          <w:color w:val="000000"/>
          <w:sz w:val="22"/>
          <w:szCs w:val="22"/>
        </w:rPr>
      </w:pPr>
    </w:p>
    <w:p w:rsidR="00254288" w:rsidRDefault="001601A8" w:rsidP="00254288">
      <w:pPr>
        <w:pStyle w:val="ListParagraph"/>
        <w:tabs>
          <w:tab w:val="left" w:pos="5025"/>
        </w:tabs>
        <w:spacing w:after="160" w:line="276" w:lineRule="auto"/>
        <w:ind w:left="0"/>
        <w:jc w:val="left"/>
        <w:rPr>
          <w:rFonts w:ascii="Calibri" w:hAnsi="Calibri" w:cs="Calibri"/>
          <w:color w:val="000000"/>
          <w:sz w:val="22"/>
          <w:szCs w:val="22"/>
        </w:rPr>
      </w:pPr>
      <w:r w:rsidRPr="00254288">
        <w:rPr>
          <w:rFonts w:ascii="Calibri" w:hAnsi="Calibri" w:cs="Calibri"/>
          <w:color w:val="000000"/>
          <w:sz w:val="22"/>
          <w:szCs w:val="22"/>
        </w:rPr>
        <w:t>F</w:t>
      </w:r>
      <w:r w:rsidR="0007206C">
        <w:rPr>
          <w:rFonts w:ascii="Calibri" w:hAnsi="Calibri" w:cs="Calibri"/>
          <w:color w:val="000000"/>
          <w:sz w:val="22"/>
          <w:szCs w:val="22"/>
        </w:rPr>
        <w:t>or clarity, when Auckland transitions into Alert Level 2</w:t>
      </w:r>
      <w:r w:rsidR="00A523CB" w:rsidRPr="00254288">
        <w:rPr>
          <w:rFonts w:ascii="Calibri" w:hAnsi="Calibri" w:cs="Calibri"/>
          <w:color w:val="000000"/>
          <w:sz w:val="22"/>
          <w:szCs w:val="22"/>
        </w:rPr>
        <w:t xml:space="preserve">, </w:t>
      </w:r>
      <w:r w:rsidR="000A3882">
        <w:rPr>
          <w:rFonts w:ascii="Calibri" w:hAnsi="Calibri" w:cs="Calibri"/>
          <w:color w:val="000000"/>
          <w:sz w:val="22"/>
          <w:szCs w:val="22"/>
        </w:rPr>
        <w:t>if</w:t>
      </w:r>
      <w:r w:rsidR="000A3882" w:rsidRPr="00254288">
        <w:rPr>
          <w:rFonts w:ascii="Calibri" w:hAnsi="Calibri" w:cs="Calibri"/>
          <w:color w:val="000000"/>
          <w:sz w:val="22"/>
          <w:szCs w:val="22"/>
        </w:rPr>
        <w:t xml:space="preserve"> strict public health control measures </w:t>
      </w:r>
      <w:r w:rsidR="000A3882">
        <w:rPr>
          <w:rFonts w:ascii="Calibri" w:hAnsi="Calibri" w:cs="Calibri"/>
          <w:color w:val="000000"/>
          <w:sz w:val="22"/>
          <w:szCs w:val="22"/>
        </w:rPr>
        <w:t>are</w:t>
      </w:r>
      <w:r w:rsidR="000A3882" w:rsidRPr="00254288">
        <w:rPr>
          <w:rFonts w:ascii="Calibri" w:hAnsi="Calibri" w:cs="Calibri"/>
          <w:color w:val="000000"/>
          <w:sz w:val="22"/>
          <w:szCs w:val="22"/>
        </w:rPr>
        <w:t xml:space="preserve"> in place</w:t>
      </w:r>
      <w:r w:rsidR="000A3882">
        <w:rPr>
          <w:rFonts w:ascii="Calibri" w:hAnsi="Calibri" w:cs="Calibri"/>
          <w:color w:val="000000"/>
          <w:sz w:val="22"/>
          <w:szCs w:val="22"/>
        </w:rPr>
        <w:t>,</w:t>
      </w:r>
      <w:r w:rsidR="000A3882" w:rsidRPr="00254288">
        <w:rPr>
          <w:rFonts w:ascii="Calibri" w:hAnsi="Calibri" w:cs="Calibri"/>
          <w:color w:val="000000"/>
          <w:sz w:val="22"/>
          <w:szCs w:val="22"/>
        </w:rPr>
        <w:t xml:space="preserve"> </w:t>
      </w:r>
      <w:r w:rsidR="00254288" w:rsidRPr="00254288">
        <w:rPr>
          <w:rFonts w:ascii="Calibri" w:hAnsi="Calibri" w:cs="Calibri"/>
          <w:color w:val="000000"/>
          <w:sz w:val="22"/>
          <w:szCs w:val="22"/>
        </w:rPr>
        <w:t>all on-site activities at tertiary education facilities can resume i.e. classes, lectures, labs, workshops, tutorials, noho, meetings</w:t>
      </w:r>
      <w:r w:rsidR="00254288">
        <w:rPr>
          <w:rFonts w:ascii="Calibri" w:hAnsi="Calibri" w:cs="Calibri"/>
          <w:color w:val="000000"/>
          <w:sz w:val="22"/>
          <w:szCs w:val="22"/>
        </w:rPr>
        <w:t>, and research</w:t>
      </w:r>
      <w:r w:rsidR="00254288" w:rsidRPr="00254288">
        <w:rPr>
          <w:rFonts w:ascii="Calibri" w:hAnsi="Calibri" w:cs="Calibri"/>
          <w:color w:val="000000"/>
          <w:sz w:val="22"/>
          <w:szCs w:val="22"/>
        </w:rPr>
        <w:t xml:space="preserve">. </w:t>
      </w:r>
      <w:r w:rsidR="00254288">
        <w:rPr>
          <w:rFonts w:ascii="Calibri" w:hAnsi="Calibri" w:cs="Calibri"/>
          <w:color w:val="000000"/>
          <w:sz w:val="22"/>
          <w:szCs w:val="22"/>
        </w:rPr>
        <w:t>.</w:t>
      </w:r>
      <w:r w:rsidR="003F1FA2">
        <w:rPr>
          <w:rFonts w:ascii="Calibri" w:hAnsi="Calibri" w:cs="Calibri"/>
          <w:color w:val="000000"/>
          <w:sz w:val="22"/>
          <w:szCs w:val="22"/>
        </w:rPr>
        <w:t xml:space="preserve"> </w:t>
      </w:r>
      <w:r w:rsidR="00254288">
        <w:rPr>
          <w:rFonts w:ascii="Calibri" w:hAnsi="Calibri" w:cs="Calibri"/>
          <w:color w:val="000000"/>
          <w:sz w:val="22"/>
          <w:szCs w:val="22"/>
        </w:rPr>
        <w:t xml:space="preserve">The public health control measures for TEOs to put in place under Level 2 can be found </w:t>
      </w:r>
      <w:hyperlink r:id="rId12" w:history="1">
        <w:r w:rsidR="00254288" w:rsidRPr="00254288">
          <w:rPr>
            <w:rStyle w:val="Hyperlink"/>
            <w:rFonts w:ascii="Calibri" w:hAnsi="Calibri" w:cs="Calibri"/>
            <w:sz w:val="22"/>
            <w:szCs w:val="22"/>
          </w:rPr>
          <w:t>here</w:t>
        </w:r>
      </w:hyperlink>
      <w:r w:rsidR="003F1FA2">
        <w:rPr>
          <w:rFonts w:ascii="Calibri" w:hAnsi="Calibri" w:cs="Calibri"/>
          <w:color w:val="000000"/>
          <w:sz w:val="22"/>
          <w:szCs w:val="22"/>
        </w:rPr>
        <w:t>.</w:t>
      </w:r>
    </w:p>
    <w:p w:rsidR="001601A8" w:rsidRDefault="001601A8" w:rsidP="00254288">
      <w:pPr>
        <w:pStyle w:val="ListParagraph"/>
        <w:tabs>
          <w:tab w:val="left" w:pos="5025"/>
        </w:tabs>
        <w:spacing w:after="160" w:line="276" w:lineRule="auto"/>
        <w:ind w:left="0"/>
        <w:jc w:val="left"/>
        <w:rPr>
          <w:rFonts w:ascii="Calibri" w:hAnsi="Calibri" w:cs="Calibri"/>
          <w:color w:val="000000"/>
          <w:sz w:val="22"/>
          <w:szCs w:val="22"/>
        </w:rPr>
      </w:pPr>
    </w:p>
    <w:p w:rsidR="003F1FA2" w:rsidRDefault="003F1FA2" w:rsidP="00254288">
      <w:pPr>
        <w:pStyle w:val="ListParagraph"/>
        <w:tabs>
          <w:tab w:val="left" w:pos="5025"/>
        </w:tabs>
        <w:spacing w:after="160" w:line="276" w:lineRule="auto"/>
        <w:ind w:left="0"/>
        <w:jc w:val="left"/>
        <w:rPr>
          <w:rFonts w:ascii="Calibri" w:hAnsi="Calibri" w:cs="Calibri"/>
          <w:color w:val="000000"/>
          <w:sz w:val="22"/>
          <w:szCs w:val="22"/>
        </w:rPr>
      </w:pPr>
      <w:r w:rsidRPr="003F1FA2">
        <w:rPr>
          <w:rFonts w:ascii="Calibri" w:hAnsi="Calibri" w:cs="Calibri"/>
          <w:color w:val="000000"/>
          <w:sz w:val="22"/>
          <w:szCs w:val="22"/>
        </w:rPr>
        <w:t xml:space="preserve">Other gatherings that are </w:t>
      </w:r>
      <w:r w:rsidRPr="003F1FA2">
        <w:rPr>
          <w:rFonts w:ascii="Calibri" w:hAnsi="Calibri" w:cs="Calibri"/>
          <w:color w:val="000000"/>
          <w:sz w:val="22"/>
          <w:szCs w:val="22"/>
          <w:u w:val="single"/>
        </w:rPr>
        <w:t>not directly education-related</w:t>
      </w:r>
      <w:r w:rsidRPr="003F1FA2">
        <w:rPr>
          <w:rFonts w:ascii="Calibri" w:hAnsi="Calibri" w:cs="Calibri"/>
          <w:color w:val="000000"/>
          <w:sz w:val="22"/>
          <w:szCs w:val="22"/>
        </w:rPr>
        <w:t xml:space="preserve">, such as speaking events open to the public, cultural events, social events, etc. </w:t>
      </w:r>
      <w:r>
        <w:rPr>
          <w:rFonts w:ascii="Calibri" w:hAnsi="Calibri" w:cs="Calibri"/>
          <w:color w:val="000000"/>
          <w:sz w:val="22"/>
          <w:szCs w:val="22"/>
        </w:rPr>
        <w:t>must follow the normal restrictions that apply to mass gatherings (i.e.</w:t>
      </w:r>
      <w:r w:rsidR="00FE3AB9">
        <w:rPr>
          <w:rFonts w:ascii="Calibri" w:hAnsi="Calibri" w:cs="Calibri"/>
          <w:color w:val="000000"/>
          <w:sz w:val="22"/>
          <w:szCs w:val="22"/>
        </w:rPr>
        <w:t xml:space="preserve"> maximum of 10 at Level 2 in Auckland</w:t>
      </w:r>
      <w:r>
        <w:rPr>
          <w:rFonts w:ascii="Calibri" w:hAnsi="Calibri" w:cs="Calibri"/>
          <w:color w:val="000000"/>
          <w:sz w:val="22"/>
          <w:szCs w:val="22"/>
        </w:rPr>
        <w:t>, and maximum of 100 at Level 2</w:t>
      </w:r>
      <w:r w:rsidR="00FE3AB9">
        <w:rPr>
          <w:rFonts w:ascii="Calibri" w:hAnsi="Calibri" w:cs="Calibri"/>
          <w:color w:val="000000"/>
          <w:sz w:val="22"/>
          <w:szCs w:val="22"/>
        </w:rPr>
        <w:t xml:space="preserve"> for the rest of New Zealand</w:t>
      </w:r>
      <w:r>
        <w:rPr>
          <w:rFonts w:ascii="Calibri" w:hAnsi="Calibri" w:cs="Calibri"/>
          <w:color w:val="000000"/>
          <w:sz w:val="22"/>
          <w:szCs w:val="22"/>
        </w:rPr>
        <w:t>).</w:t>
      </w:r>
    </w:p>
    <w:p w:rsidR="003F1FA2" w:rsidRDefault="003F1FA2" w:rsidP="00254288">
      <w:pPr>
        <w:pStyle w:val="ListParagraph"/>
        <w:tabs>
          <w:tab w:val="left" w:pos="5025"/>
        </w:tabs>
        <w:spacing w:after="160" w:line="276" w:lineRule="auto"/>
        <w:ind w:left="0"/>
        <w:jc w:val="left"/>
        <w:rPr>
          <w:rFonts w:ascii="Calibri" w:hAnsi="Calibri" w:cs="Calibri"/>
          <w:color w:val="000000"/>
          <w:sz w:val="22"/>
          <w:szCs w:val="22"/>
        </w:rPr>
      </w:pPr>
    </w:p>
    <w:p w:rsidR="003F1FA2" w:rsidRPr="003F1FA2" w:rsidRDefault="003F1FA2" w:rsidP="00254288">
      <w:pPr>
        <w:pStyle w:val="ListParagraph"/>
        <w:tabs>
          <w:tab w:val="left" w:pos="5025"/>
        </w:tabs>
        <w:spacing w:after="160" w:line="276" w:lineRule="auto"/>
        <w:ind w:left="0"/>
        <w:jc w:val="left"/>
        <w:rPr>
          <w:rFonts w:ascii="Calibri" w:hAnsi="Calibri" w:cs="Calibri"/>
          <w:color w:val="000000"/>
          <w:sz w:val="22"/>
          <w:szCs w:val="22"/>
        </w:rPr>
      </w:pPr>
      <w:r>
        <w:rPr>
          <w:rFonts w:ascii="Calibri" w:hAnsi="Calibri" w:cs="Calibri"/>
          <w:color w:val="000000"/>
          <w:sz w:val="22"/>
          <w:szCs w:val="22"/>
        </w:rPr>
        <w:t xml:space="preserve">Graduation ceremonies, while an important part of a student’s journey through the tertiary system, </w:t>
      </w:r>
      <w:r>
        <w:rPr>
          <w:rFonts w:ascii="Calibri" w:hAnsi="Calibri" w:cs="Calibri"/>
          <w:color w:val="000000"/>
          <w:sz w:val="22"/>
          <w:szCs w:val="22"/>
          <w:u w:val="single"/>
        </w:rPr>
        <w:t>are not</w:t>
      </w:r>
      <w:r>
        <w:rPr>
          <w:rFonts w:ascii="Calibri" w:hAnsi="Calibri" w:cs="Calibri"/>
          <w:color w:val="000000"/>
          <w:sz w:val="22"/>
          <w:szCs w:val="22"/>
        </w:rPr>
        <w:t xml:space="preserve"> considered directly education-related and must therefore comply with the normal restric</w:t>
      </w:r>
      <w:r w:rsidR="00FE3AB9">
        <w:rPr>
          <w:rFonts w:ascii="Calibri" w:hAnsi="Calibri" w:cs="Calibri"/>
          <w:color w:val="000000"/>
          <w:sz w:val="22"/>
          <w:szCs w:val="22"/>
        </w:rPr>
        <w:t>tions for mass gatherings</w:t>
      </w:r>
      <w:r w:rsidR="0007206C">
        <w:rPr>
          <w:rFonts w:ascii="Calibri" w:hAnsi="Calibri" w:cs="Calibri"/>
          <w:color w:val="000000"/>
          <w:sz w:val="22"/>
          <w:szCs w:val="22"/>
        </w:rPr>
        <w:t>,</w:t>
      </w:r>
      <w:r w:rsidR="00FE3AB9">
        <w:rPr>
          <w:rFonts w:ascii="Calibri" w:hAnsi="Calibri" w:cs="Calibri"/>
          <w:color w:val="000000"/>
          <w:sz w:val="22"/>
          <w:szCs w:val="22"/>
        </w:rPr>
        <w:t xml:space="preserve"> as above</w:t>
      </w:r>
      <w:r>
        <w:rPr>
          <w:rFonts w:ascii="Calibri" w:hAnsi="Calibri" w:cs="Calibri"/>
          <w:color w:val="000000"/>
          <w:sz w:val="22"/>
          <w:szCs w:val="22"/>
        </w:rPr>
        <w:t>.</w:t>
      </w:r>
      <w:r w:rsidRPr="003F1FA2">
        <w:rPr>
          <w:rFonts w:ascii="Calibri" w:hAnsi="Calibri" w:cs="Calibri"/>
          <w:color w:val="000000"/>
          <w:sz w:val="22"/>
          <w:szCs w:val="22"/>
        </w:rPr>
        <w:t xml:space="preserve"> </w:t>
      </w:r>
    </w:p>
    <w:p w:rsidR="00E32E82" w:rsidRDefault="00E32E82" w:rsidP="00E32E82">
      <w:pPr>
        <w:rPr>
          <w:b/>
          <w:bCs/>
        </w:rPr>
      </w:pPr>
    </w:p>
    <w:p w:rsidR="00E32E82" w:rsidRPr="00D102C8" w:rsidRDefault="00E32E82" w:rsidP="00D102C8">
      <w:pPr>
        <w:shd w:val="clear" w:color="auto" w:fill="FFFFFF"/>
        <w:rPr>
          <w:rFonts w:asciiTheme="minorHAnsi" w:hAnsiTheme="minorHAnsi" w:cstheme="minorHAnsi"/>
          <w:b/>
          <w:sz w:val="24"/>
          <w:szCs w:val="22"/>
        </w:rPr>
      </w:pPr>
      <w:r w:rsidRPr="00D102C8">
        <w:rPr>
          <w:rFonts w:asciiTheme="minorHAnsi" w:hAnsiTheme="minorHAnsi" w:cstheme="minorHAnsi"/>
          <w:b/>
          <w:sz w:val="24"/>
          <w:szCs w:val="22"/>
        </w:rPr>
        <w:t>Travel in and out of Auckland remains restricted until midnight Sunday 30 August</w:t>
      </w:r>
    </w:p>
    <w:p w:rsidR="00E32E82" w:rsidRPr="00D102C8" w:rsidRDefault="00E32E82" w:rsidP="00D102C8">
      <w:pPr>
        <w:pStyle w:val="ListParagraph"/>
        <w:tabs>
          <w:tab w:val="left" w:pos="5025"/>
        </w:tabs>
        <w:spacing w:after="160" w:line="276" w:lineRule="auto"/>
        <w:ind w:left="0"/>
        <w:jc w:val="left"/>
        <w:rPr>
          <w:rFonts w:ascii="Calibri" w:hAnsi="Calibri" w:cs="Calibri"/>
          <w:color w:val="000000"/>
          <w:sz w:val="22"/>
          <w:szCs w:val="22"/>
        </w:rPr>
      </w:pPr>
    </w:p>
    <w:p w:rsidR="00E32E82" w:rsidRDefault="00E32E82" w:rsidP="00D102C8">
      <w:pPr>
        <w:pStyle w:val="ListParagraph"/>
        <w:tabs>
          <w:tab w:val="left" w:pos="5025"/>
        </w:tabs>
        <w:spacing w:after="160" w:line="276" w:lineRule="auto"/>
        <w:ind w:left="0"/>
        <w:jc w:val="left"/>
        <w:rPr>
          <w:rFonts w:ascii="Calibri" w:hAnsi="Calibri" w:cs="Calibri"/>
          <w:color w:val="000000"/>
          <w:sz w:val="22"/>
          <w:szCs w:val="22"/>
        </w:rPr>
      </w:pPr>
      <w:r w:rsidRPr="00D102C8">
        <w:rPr>
          <w:rFonts w:ascii="Calibri" w:hAnsi="Calibri" w:cs="Calibri"/>
          <w:color w:val="000000"/>
          <w:sz w:val="22"/>
          <w:szCs w:val="22"/>
        </w:rPr>
        <w:t xml:space="preserve">Travel in and out of Auckland will remain restricted until 11.59pm on 30 August 2020, at which point Auckland will move to Alert Level 2 (with gatherings restricted to 10). </w:t>
      </w:r>
    </w:p>
    <w:p w:rsidR="00B31515" w:rsidRPr="00D102C8" w:rsidRDefault="00B31515" w:rsidP="00D102C8">
      <w:pPr>
        <w:pStyle w:val="ListParagraph"/>
        <w:tabs>
          <w:tab w:val="left" w:pos="5025"/>
        </w:tabs>
        <w:spacing w:after="160" w:line="276" w:lineRule="auto"/>
        <w:ind w:left="0"/>
        <w:jc w:val="left"/>
        <w:rPr>
          <w:rFonts w:ascii="Calibri" w:hAnsi="Calibri" w:cs="Calibri"/>
          <w:color w:val="000000"/>
          <w:sz w:val="22"/>
          <w:szCs w:val="22"/>
        </w:rPr>
      </w:pPr>
    </w:p>
    <w:p w:rsidR="00D102C8" w:rsidRDefault="00E32E82" w:rsidP="00D102C8">
      <w:pPr>
        <w:pStyle w:val="ListParagraph"/>
        <w:tabs>
          <w:tab w:val="left" w:pos="5025"/>
        </w:tabs>
        <w:spacing w:after="160" w:line="276" w:lineRule="auto"/>
        <w:ind w:left="0"/>
        <w:jc w:val="left"/>
        <w:rPr>
          <w:rFonts w:ascii="Calibri" w:hAnsi="Calibri" w:cs="Calibri"/>
          <w:color w:val="000000"/>
          <w:sz w:val="22"/>
          <w:szCs w:val="22"/>
        </w:rPr>
      </w:pPr>
      <w:r w:rsidRPr="00D102C8">
        <w:rPr>
          <w:rFonts w:ascii="Calibri" w:hAnsi="Calibri" w:cs="Calibri"/>
          <w:color w:val="000000"/>
          <w:sz w:val="22"/>
          <w:szCs w:val="22"/>
        </w:rPr>
        <w:t>This reopening of inter-regional travel creates a degree of risk of potentially spreading the COVID-19 to other parts of the country.  Those people who are in Auckland, including tertiary students and staff, should exercise common sense and caution when co</w:t>
      </w:r>
      <w:r w:rsidR="00800BDC" w:rsidRPr="00D102C8">
        <w:rPr>
          <w:rFonts w:ascii="Calibri" w:hAnsi="Calibri" w:cs="Calibri"/>
          <w:color w:val="000000"/>
          <w:sz w:val="22"/>
          <w:szCs w:val="22"/>
        </w:rPr>
        <w:t xml:space="preserve">nsidering inter-regional travel. </w:t>
      </w:r>
      <w:r w:rsidR="00593A7E">
        <w:rPr>
          <w:rFonts w:ascii="Calibri" w:hAnsi="Calibri" w:cs="Calibri"/>
          <w:color w:val="000000"/>
          <w:sz w:val="22"/>
          <w:szCs w:val="22"/>
        </w:rPr>
        <w:t>People</w:t>
      </w:r>
      <w:r w:rsidR="00800BDC" w:rsidRPr="00D102C8">
        <w:rPr>
          <w:rFonts w:ascii="Calibri" w:hAnsi="Calibri" w:cs="Calibri"/>
          <w:color w:val="000000"/>
          <w:sz w:val="22"/>
          <w:szCs w:val="22"/>
        </w:rPr>
        <w:t xml:space="preserve"> should not travel if they are feeling unwell</w:t>
      </w:r>
      <w:r w:rsidRPr="00D102C8">
        <w:rPr>
          <w:rFonts w:ascii="Calibri" w:hAnsi="Calibri" w:cs="Calibri"/>
          <w:color w:val="000000"/>
          <w:sz w:val="22"/>
          <w:szCs w:val="22"/>
        </w:rPr>
        <w:t xml:space="preserve"> </w:t>
      </w:r>
      <w:r w:rsidR="00800BDC" w:rsidRPr="00D102C8">
        <w:rPr>
          <w:rFonts w:ascii="Calibri" w:hAnsi="Calibri" w:cs="Calibri"/>
          <w:color w:val="000000"/>
          <w:sz w:val="22"/>
          <w:szCs w:val="22"/>
        </w:rPr>
        <w:t xml:space="preserve">or have COVID-19 symptoms. </w:t>
      </w:r>
    </w:p>
    <w:p w:rsidR="00D102C8" w:rsidRDefault="00D102C8" w:rsidP="00D102C8">
      <w:pPr>
        <w:pStyle w:val="ListParagraph"/>
        <w:tabs>
          <w:tab w:val="left" w:pos="5025"/>
        </w:tabs>
        <w:spacing w:after="160" w:line="276" w:lineRule="auto"/>
        <w:ind w:left="0"/>
        <w:jc w:val="left"/>
        <w:rPr>
          <w:rFonts w:ascii="Calibri" w:hAnsi="Calibri" w:cs="Calibri"/>
          <w:color w:val="000000"/>
          <w:sz w:val="22"/>
          <w:szCs w:val="22"/>
        </w:rPr>
      </w:pPr>
    </w:p>
    <w:p w:rsidR="00800BDC" w:rsidRPr="00D102C8" w:rsidRDefault="00E32E82" w:rsidP="00D102C8">
      <w:pPr>
        <w:pStyle w:val="ListParagraph"/>
        <w:tabs>
          <w:tab w:val="left" w:pos="5025"/>
        </w:tabs>
        <w:spacing w:after="160" w:line="276" w:lineRule="auto"/>
        <w:ind w:left="0"/>
        <w:jc w:val="left"/>
        <w:rPr>
          <w:rStyle w:val="Hyperlink"/>
          <w:rFonts w:ascii="Calibri" w:hAnsi="Calibri" w:cs="Calibri"/>
          <w:color w:val="000000"/>
          <w:sz w:val="26"/>
          <w:szCs w:val="22"/>
          <w:u w:val="none"/>
        </w:rPr>
      </w:pPr>
      <w:r w:rsidRPr="00D102C8">
        <w:rPr>
          <w:rFonts w:ascii="Calibri" w:eastAsia="Calibri" w:hAnsi="Calibri" w:cs="Calibri"/>
          <w:sz w:val="22"/>
        </w:rPr>
        <w:t xml:space="preserve">Until Auckland goes to Alert Level 2, only some people are permitted to travel across the regional boundary - see the list of permitted cross-border travel: </w:t>
      </w:r>
      <w:hyperlink r:id="rId13" w:history="1">
        <w:r w:rsidRPr="00D102C8">
          <w:rPr>
            <w:rStyle w:val="Hyperlink"/>
            <w:rFonts w:ascii="Calibri" w:eastAsia="Calibri" w:hAnsi="Calibri" w:cs="Calibri"/>
            <w:color w:val="0563C1"/>
            <w:sz w:val="22"/>
          </w:rPr>
          <w:t>https://covid19.govt.nz/travel-and-the-border/travel-within-new-zealand/regional-travel/</w:t>
        </w:r>
      </w:hyperlink>
    </w:p>
    <w:p w:rsidR="00800BDC" w:rsidRDefault="00800BDC" w:rsidP="00E32E82">
      <w:pPr>
        <w:rPr>
          <w:rStyle w:val="Hyperlink"/>
          <w:rFonts w:ascii="Calibri" w:eastAsia="Calibri" w:hAnsi="Calibri" w:cs="Calibri"/>
          <w:color w:val="0563C1"/>
        </w:rPr>
      </w:pPr>
    </w:p>
    <w:p w:rsidR="00BC754D" w:rsidRDefault="00BC754D" w:rsidP="00DF7764">
      <w:pPr>
        <w:spacing w:before="100" w:beforeAutospacing="1"/>
        <w:rPr>
          <w:rFonts w:asciiTheme="minorHAnsi" w:hAnsiTheme="minorHAnsi" w:cstheme="minorHAnsi"/>
          <w:b/>
          <w:sz w:val="24"/>
          <w:szCs w:val="22"/>
        </w:rPr>
      </w:pPr>
    </w:p>
    <w:p w:rsidR="009A3256" w:rsidRDefault="009A3256" w:rsidP="00DF7764">
      <w:pPr>
        <w:spacing w:before="100" w:beforeAutospacing="1"/>
        <w:rPr>
          <w:rFonts w:asciiTheme="minorHAnsi" w:hAnsiTheme="minorHAnsi" w:cstheme="minorHAnsi"/>
          <w:b/>
          <w:bCs/>
          <w:szCs w:val="22"/>
        </w:rPr>
      </w:pPr>
    </w:p>
    <w:p w:rsidR="00BC754D" w:rsidRDefault="00BC754D">
      <w:pPr>
        <w:rPr>
          <w:rFonts w:asciiTheme="minorHAnsi" w:hAnsiTheme="minorHAnsi" w:cstheme="minorHAnsi"/>
          <w:b/>
          <w:bCs/>
          <w:szCs w:val="22"/>
        </w:rPr>
      </w:pPr>
      <w:r>
        <w:rPr>
          <w:rFonts w:asciiTheme="minorHAnsi" w:hAnsiTheme="minorHAnsi" w:cstheme="minorHAnsi"/>
          <w:b/>
          <w:bCs/>
          <w:szCs w:val="22"/>
        </w:rPr>
        <w:br w:type="page"/>
      </w:r>
    </w:p>
    <w:p w:rsidR="009E0A91" w:rsidRDefault="00B54421" w:rsidP="00DF7764">
      <w:pPr>
        <w:spacing w:before="100" w:beforeAutospacing="1"/>
        <w:rPr>
          <w:rFonts w:asciiTheme="minorHAnsi" w:hAnsiTheme="minorHAnsi" w:cstheme="minorHAnsi"/>
          <w:sz w:val="24"/>
          <w:szCs w:val="24"/>
        </w:rPr>
      </w:pPr>
      <w:r>
        <w:rPr>
          <w:rFonts w:asciiTheme="minorHAnsi" w:eastAsia="Times New Roman" w:hAnsiTheme="minorHAnsi" w:cstheme="minorHAnsi"/>
          <w:b/>
          <w:sz w:val="24"/>
          <w:szCs w:val="24"/>
        </w:rPr>
        <w:lastRenderedPageBreak/>
        <w:t>T</w:t>
      </w:r>
      <w:r w:rsidR="00AC2A14" w:rsidRPr="007002A6">
        <w:rPr>
          <w:rFonts w:asciiTheme="minorHAnsi" w:eastAsia="Times New Roman" w:hAnsiTheme="minorHAnsi" w:cstheme="minorHAnsi"/>
          <w:b/>
          <w:sz w:val="24"/>
          <w:szCs w:val="24"/>
        </w:rPr>
        <w:t>hings change quickly so stay up to date by following the links below:</w:t>
      </w:r>
      <w:r w:rsidR="00AC2A14" w:rsidRPr="007002A6">
        <w:rPr>
          <w:rFonts w:asciiTheme="minorHAnsi" w:eastAsia="Times New Roman" w:hAnsiTheme="minorHAnsi" w:cstheme="minorHAnsi"/>
          <w:b/>
          <w:sz w:val="24"/>
          <w:szCs w:val="24"/>
        </w:rPr>
        <w:br/>
      </w:r>
    </w:p>
    <w:p w:rsidR="00AC2A14" w:rsidRPr="000370A4" w:rsidRDefault="00AC2A14" w:rsidP="00DF7764">
      <w:pPr>
        <w:spacing w:before="100" w:beforeAutospacing="1"/>
        <w:rPr>
          <w:rFonts w:asciiTheme="minorHAnsi" w:hAnsiTheme="minorHAnsi" w:cstheme="minorHAnsi"/>
          <w:sz w:val="24"/>
          <w:szCs w:val="24"/>
        </w:rPr>
      </w:pPr>
      <w:r w:rsidRPr="000370A4">
        <w:rPr>
          <w:rFonts w:asciiTheme="minorHAnsi" w:hAnsiTheme="minorHAnsi" w:cstheme="minorHAnsi"/>
          <w:sz w:val="24"/>
          <w:szCs w:val="24"/>
        </w:rPr>
        <w:t xml:space="preserve">For health advice, please refer to the Ministry of Health’s website. </w:t>
      </w:r>
    </w:p>
    <w:p w:rsidR="00AC2A14" w:rsidRPr="000370A4" w:rsidRDefault="008264F1" w:rsidP="00AC2A14">
      <w:pPr>
        <w:pStyle w:val="BodyText"/>
        <w:spacing w:after="0" w:line="271" w:lineRule="auto"/>
        <w:rPr>
          <w:rStyle w:val="Hyperlink"/>
          <w:rFonts w:asciiTheme="minorHAnsi" w:hAnsiTheme="minorHAnsi" w:cstheme="minorHAnsi"/>
          <w:sz w:val="24"/>
          <w:szCs w:val="24"/>
        </w:rPr>
      </w:pPr>
      <w:hyperlink r:id="rId14" w:history="1">
        <w:r w:rsidR="00483E52" w:rsidRPr="006A545E">
          <w:rPr>
            <w:rStyle w:val="Hyperlink"/>
            <w:rFonts w:asciiTheme="minorHAnsi" w:hAnsiTheme="minorHAnsi" w:cstheme="minorHAnsi"/>
            <w:sz w:val="24"/>
            <w:szCs w:val="24"/>
          </w:rPr>
          <w:t>https://www.health.govt.nz/our-work/diseases-and-conditions/covid-19-novel-coronavirus</w:t>
        </w:r>
      </w:hyperlink>
    </w:p>
    <w:p w:rsidR="00AC2A14" w:rsidRPr="00A52B54" w:rsidRDefault="00046701" w:rsidP="00AC2A14">
      <w:pPr>
        <w:spacing w:before="480" w:after="240" w:line="271" w:lineRule="auto"/>
        <w:rPr>
          <w:rFonts w:asciiTheme="minorHAnsi" w:hAnsiTheme="minorHAnsi" w:cstheme="minorHAnsi"/>
          <w:color w:val="0070C0"/>
          <w:sz w:val="24"/>
          <w:szCs w:val="24"/>
        </w:rPr>
      </w:pPr>
      <w:r>
        <w:rPr>
          <w:rFonts w:asciiTheme="minorHAnsi" w:hAnsiTheme="minorHAnsi" w:cstheme="minorHAnsi"/>
          <w:sz w:val="24"/>
          <w:szCs w:val="24"/>
        </w:rPr>
        <w:t>For c</w:t>
      </w:r>
      <w:r w:rsidR="00AC2A14" w:rsidRPr="000370A4">
        <w:rPr>
          <w:rFonts w:asciiTheme="minorHAnsi" w:hAnsiTheme="minorHAnsi" w:cstheme="minorHAnsi"/>
          <w:sz w:val="24"/>
          <w:szCs w:val="24"/>
        </w:rPr>
        <w:t>ross-agency information ab</w:t>
      </w:r>
      <w:r>
        <w:rPr>
          <w:rFonts w:asciiTheme="minorHAnsi" w:hAnsiTheme="minorHAnsi" w:cstheme="minorHAnsi"/>
          <w:sz w:val="24"/>
          <w:szCs w:val="24"/>
        </w:rPr>
        <w:t xml:space="preserve">out COVID-19, including what support is available, health advice, </w:t>
      </w:r>
      <w:r w:rsidR="001E4642">
        <w:rPr>
          <w:rFonts w:asciiTheme="minorHAnsi" w:hAnsiTheme="minorHAnsi" w:cstheme="minorHAnsi"/>
          <w:sz w:val="24"/>
          <w:szCs w:val="24"/>
        </w:rPr>
        <w:t xml:space="preserve">and </w:t>
      </w:r>
      <w:r w:rsidR="00AC2A14" w:rsidRPr="000370A4">
        <w:rPr>
          <w:rFonts w:asciiTheme="minorHAnsi" w:hAnsiTheme="minorHAnsi" w:cstheme="minorHAnsi"/>
          <w:sz w:val="24"/>
          <w:szCs w:val="24"/>
        </w:rPr>
        <w:t xml:space="preserve">travel restrictions visit the All-of-Government website </w:t>
      </w:r>
      <w:hyperlink r:id="rId15" w:history="1">
        <w:r w:rsidR="00AC2A14" w:rsidRPr="00A52B54">
          <w:rPr>
            <w:rStyle w:val="Hyperlink"/>
            <w:rFonts w:asciiTheme="minorHAnsi" w:hAnsiTheme="minorHAnsi" w:cstheme="minorHAnsi"/>
            <w:color w:val="0070C0"/>
            <w:sz w:val="24"/>
            <w:szCs w:val="24"/>
          </w:rPr>
          <w:t>https://www.govt.nz/covid-19-novel-coronavirus/</w:t>
        </w:r>
      </w:hyperlink>
    </w:p>
    <w:p w:rsidR="00F721F6" w:rsidRPr="00F721F6" w:rsidRDefault="00F721F6" w:rsidP="00AC2A14">
      <w:pPr>
        <w:pStyle w:val="BodyText"/>
        <w:spacing w:before="240" w:after="0" w:line="271" w:lineRule="auto"/>
        <w:rPr>
          <w:rFonts w:asciiTheme="minorHAnsi" w:hAnsiTheme="minorHAnsi" w:cstheme="minorHAnsi"/>
          <w:sz w:val="22"/>
          <w:szCs w:val="22"/>
        </w:rPr>
      </w:pPr>
      <w:r>
        <w:rPr>
          <w:rFonts w:asciiTheme="minorHAnsi" w:hAnsiTheme="minorHAnsi" w:cstheme="minorHAnsi"/>
          <w:sz w:val="24"/>
          <w:szCs w:val="24"/>
        </w:rPr>
        <w:t xml:space="preserve">For </w:t>
      </w:r>
      <w:r w:rsidR="00B97623">
        <w:rPr>
          <w:rFonts w:asciiTheme="minorHAnsi" w:hAnsiTheme="minorHAnsi" w:cstheme="minorHAnsi"/>
          <w:sz w:val="24"/>
          <w:szCs w:val="24"/>
        </w:rPr>
        <w:t xml:space="preserve">resources in Te Reo </w:t>
      </w:r>
      <w:r w:rsidR="00C01533" w:rsidRPr="00C01533">
        <w:rPr>
          <w:rFonts w:asciiTheme="minorHAnsi" w:hAnsiTheme="minorHAnsi" w:cstheme="minorHAnsi"/>
          <w:bCs/>
          <w:iCs/>
          <w:color w:val="333333"/>
          <w:sz w:val="22"/>
          <w:szCs w:val="22"/>
          <w:shd w:val="clear" w:color="auto" w:fill="FFFFFF"/>
        </w:rPr>
        <w:t>Māori</w:t>
      </w:r>
      <w:r w:rsidRPr="00C01533">
        <w:rPr>
          <w:rFonts w:asciiTheme="minorHAnsi" w:hAnsiTheme="minorHAnsi" w:cstheme="minorHAnsi"/>
          <w:sz w:val="22"/>
          <w:szCs w:val="22"/>
        </w:rPr>
        <w:t>,</w:t>
      </w:r>
      <w:r>
        <w:rPr>
          <w:rFonts w:asciiTheme="minorHAnsi" w:hAnsiTheme="minorHAnsi" w:cstheme="minorHAnsi"/>
          <w:sz w:val="24"/>
          <w:szCs w:val="24"/>
        </w:rPr>
        <w:t xml:space="preserve"> visit</w:t>
      </w:r>
      <w:r w:rsidR="001E4642">
        <w:rPr>
          <w:rFonts w:asciiTheme="minorHAnsi" w:hAnsiTheme="minorHAnsi" w:cstheme="minorHAnsi"/>
          <w:sz w:val="24"/>
          <w:szCs w:val="24"/>
        </w:rPr>
        <w:t xml:space="preserve"> </w:t>
      </w:r>
      <w:hyperlink r:id="rId16" w:history="1">
        <w:r w:rsidRPr="00F721F6">
          <w:rPr>
            <w:rStyle w:val="Hyperlink"/>
            <w:rFonts w:asciiTheme="minorHAnsi" w:hAnsiTheme="minorHAnsi" w:cstheme="minorHAnsi"/>
            <w:sz w:val="22"/>
            <w:szCs w:val="22"/>
          </w:rPr>
          <w:t>https://covid19.govt.nz/updates-and-resources/translations/te-reo-maori/</w:t>
        </w:r>
      </w:hyperlink>
    </w:p>
    <w:p w:rsidR="00046701" w:rsidRDefault="00046701" w:rsidP="00AC2A14">
      <w:pPr>
        <w:pStyle w:val="BodyText"/>
        <w:spacing w:before="240" w:after="0" w:line="271" w:lineRule="auto"/>
        <w:rPr>
          <w:rFonts w:asciiTheme="minorHAnsi" w:hAnsiTheme="minorHAnsi" w:cstheme="minorHAnsi"/>
          <w:sz w:val="24"/>
          <w:szCs w:val="24"/>
        </w:rPr>
      </w:pPr>
      <w:r>
        <w:rPr>
          <w:rFonts w:asciiTheme="minorHAnsi" w:hAnsiTheme="minorHAnsi" w:cstheme="minorHAnsi"/>
          <w:sz w:val="24"/>
          <w:szCs w:val="24"/>
        </w:rPr>
        <w:t xml:space="preserve">For </w:t>
      </w:r>
      <w:r w:rsidR="00092942">
        <w:rPr>
          <w:rFonts w:asciiTheme="minorHAnsi" w:hAnsiTheme="minorHAnsi" w:cstheme="minorHAnsi"/>
          <w:sz w:val="24"/>
          <w:szCs w:val="24"/>
        </w:rPr>
        <w:t>information to support Pacific communities</w:t>
      </w:r>
      <w:r>
        <w:rPr>
          <w:rFonts w:asciiTheme="minorHAnsi" w:hAnsiTheme="minorHAnsi" w:cstheme="minorHAnsi"/>
          <w:sz w:val="24"/>
          <w:szCs w:val="24"/>
        </w:rPr>
        <w:t>, visit</w:t>
      </w:r>
      <w:r w:rsidR="001E4642">
        <w:rPr>
          <w:rFonts w:asciiTheme="minorHAnsi" w:hAnsiTheme="minorHAnsi" w:cstheme="minorHAnsi"/>
          <w:sz w:val="24"/>
          <w:szCs w:val="24"/>
        </w:rPr>
        <w:t xml:space="preserve"> </w:t>
      </w:r>
      <w:hyperlink r:id="rId17" w:history="1">
        <w:r w:rsidR="00B97623" w:rsidRPr="00C7247D">
          <w:rPr>
            <w:rStyle w:val="Hyperlink"/>
            <w:rFonts w:asciiTheme="minorHAnsi" w:hAnsiTheme="minorHAnsi" w:cstheme="minorHAnsi"/>
            <w:sz w:val="24"/>
            <w:szCs w:val="24"/>
          </w:rPr>
          <w:t>https://www.facebook.com/MinistryforPacificPeoples/</w:t>
        </w:r>
      </w:hyperlink>
    </w:p>
    <w:p w:rsidR="00F721F6" w:rsidRPr="000370A4" w:rsidRDefault="006B48C1" w:rsidP="00F721F6">
      <w:pPr>
        <w:pStyle w:val="BodyText"/>
        <w:spacing w:before="240" w:after="0" w:line="271" w:lineRule="auto"/>
        <w:rPr>
          <w:rFonts w:asciiTheme="minorHAnsi" w:hAnsiTheme="minorHAnsi" w:cstheme="minorHAnsi"/>
          <w:sz w:val="24"/>
          <w:szCs w:val="24"/>
        </w:rPr>
      </w:pPr>
      <w:r w:rsidRPr="00F721F6">
        <w:rPr>
          <w:rFonts w:asciiTheme="minorHAnsi" w:hAnsiTheme="minorHAnsi" w:cstheme="minorHAnsi"/>
          <w:sz w:val="24"/>
          <w:szCs w:val="24"/>
        </w:rPr>
        <w:t xml:space="preserve">For </w:t>
      </w:r>
      <w:r w:rsidRPr="001E4642">
        <w:rPr>
          <w:rFonts w:asciiTheme="minorHAnsi" w:hAnsiTheme="minorHAnsi" w:cstheme="minorHAnsi"/>
          <w:sz w:val="22"/>
          <w:szCs w:val="22"/>
        </w:rPr>
        <w:t xml:space="preserve">information in </w:t>
      </w:r>
      <w:hyperlink r:id="rId18" w:history="1">
        <w:r w:rsidRPr="001E4642">
          <w:rPr>
            <w:rStyle w:val="Hyperlink"/>
            <w:rFonts w:asciiTheme="minorHAnsi" w:hAnsiTheme="minorHAnsi" w:cstheme="minorHAnsi"/>
            <w:sz w:val="22"/>
            <w:szCs w:val="22"/>
          </w:rPr>
          <w:t>sign language and easy read formats</w:t>
        </w:r>
        <w:r w:rsidRPr="001E4642">
          <w:rPr>
            <w:rStyle w:val="Hyperlink"/>
            <w:sz w:val="22"/>
            <w:szCs w:val="22"/>
          </w:rPr>
          <w:t>.</w:t>
        </w:r>
        <w:r w:rsidRPr="001E4642">
          <w:rPr>
            <w:rStyle w:val="Hyperlink"/>
            <w:sz w:val="22"/>
            <w:szCs w:val="22"/>
          </w:rPr>
          <w:br/>
        </w:r>
      </w:hyperlink>
      <w:r w:rsidRPr="00F721F6">
        <w:rPr>
          <w:rStyle w:val="Hyperlink"/>
        </w:rPr>
        <w:br/>
      </w:r>
      <w:r w:rsidR="00F721F6" w:rsidRPr="000370A4">
        <w:rPr>
          <w:rFonts w:asciiTheme="minorHAnsi" w:hAnsiTheme="minorHAnsi" w:cstheme="minorHAnsi"/>
          <w:sz w:val="24"/>
          <w:szCs w:val="24"/>
        </w:rPr>
        <w:t xml:space="preserve">To keep updated on travel restrictions and visa information visit </w:t>
      </w:r>
      <w:hyperlink r:id="rId19" w:history="1">
        <w:r w:rsidR="00F721F6" w:rsidRPr="000370A4">
          <w:rPr>
            <w:rStyle w:val="Hyperlink"/>
            <w:rFonts w:asciiTheme="minorHAnsi" w:hAnsiTheme="minorHAnsi" w:cstheme="minorHAnsi"/>
            <w:sz w:val="24"/>
            <w:szCs w:val="24"/>
          </w:rPr>
          <w:t>https://www.immigration.govt.nz/about-us/media-centre/news-notifications/coronavirus-update-inz-response</w:t>
        </w:r>
      </w:hyperlink>
    </w:p>
    <w:p w:rsidR="00F721F6" w:rsidRDefault="00F721F6" w:rsidP="00F721F6">
      <w:pPr>
        <w:pStyle w:val="BodyText"/>
        <w:spacing w:before="240" w:after="0" w:line="271" w:lineRule="auto"/>
        <w:rPr>
          <w:rStyle w:val="Hyperlink"/>
          <w:rFonts w:asciiTheme="minorHAnsi" w:hAnsiTheme="minorHAnsi" w:cstheme="minorHAnsi"/>
          <w:sz w:val="24"/>
          <w:szCs w:val="24"/>
        </w:rPr>
      </w:pPr>
      <w:r w:rsidRPr="000370A4">
        <w:rPr>
          <w:rFonts w:asciiTheme="minorHAnsi" w:hAnsiTheme="minorHAnsi" w:cstheme="minorHAnsi"/>
          <w:sz w:val="24"/>
          <w:szCs w:val="24"/>
        </w:rPr>
        <w:t>For additional advice</w:t>
      </w:r>
      <w:r>
        <w:rPr>
          <w:rFonts w:asciiTheme="minorHAnsi" w:hAnsiTheme="minorHAnsi" w:cstheme="minorHAnsi"/>
          <w:sz w:val="24"/>
          <w:szCs w:val="24"/>
        </w:rPr>
        <w:t xml:space="preserve"> for tertiary providers/whare wā</w:t>
      </w:r>
      <w:r w:rsidRPr="000370A4">
        <w:rPr>
          <w:rFonts w:asciiTheme="minorHAnsi" w:hAnsiTheme="minorHAnsi" w:cstheme="minorHAnsi"/>
          <w:sz w:val="24"/>
          <w:szCs w:val="24"/>
        </w:rPr>
        <w:t xml:space="preserve">nanga visit the Ministry of Education website </w:t>
      </w:r>
      <w:hyperlink r:id="rId20" w:history="1">
        <w:r w:rsidRPr="000370A4">
          <w:rPr>
            <w:rStyle w:val="Hyperlink"/>
            <w:rFonts w:asciiTheme="minorHAnsi" w:hAnsiTheme="minorHAnsi" w:cstheme="minorHAnsi"/>
            <w:sz w:val="24"/>
            <w:szCs w:val="24"/>
          </w:rPr>
          <w:t>http://www.education.govt.nz/novel-coronavirus-2019-ncov-3/</w:t>
        </w:r>
      </w:hyperlink>
      <w:r>
        <w:rPr>
          <w:rStyle w:val="Hyperlink"/>
          <w:rFonts w:asciiTheme="minorHAnsi" w:hAnsiTheme="minorHAnsi" w:cstheme="minorHAnsi"/>
          <w:sz w:val="24"/>
          <w:szCs w:val="24"/>
        </w:rPr>
        <w:t xml:space="preserve">        </w:t>
      </w:r>
    </w:p>
    <w:p w:rsidR="00F721F6" w:rsidRDefault="00F721F6" w:rsidP="006B48C1">
      <w:pPr>
        <w:spacing w:after="240" w:line="480" w:lineRule="exact"/>
        <w:textAlignment w:val="center"/>
        <w:outlineLvl w:val="2"/>
        <w:rPr>
          <w:rStyle w:val="Strong"/>
          <w:rFonts w:asciiTheme="minorHAnsi" w:eastAsia="Times New Roman" w:hAnsiTheme="minorHAnsi" w:cstheme="minorHAnsi"/>
          <w:color w:val="000000"/>
          <w:position w:val="17"/>
          <w:szCs w:val="22"/>
        </w:rPr>
      </w:pPr>
    </w:p>
    <w:sectPr w:rsidR="00F721F6" w:rsidSect="00FA2FC6">
      <w:footerReference w:type="default" r:id="rId21"/>
      <w:headerReference w:type="first" r:id="rId22"/>
      <w:footerReference w:type="first" r:id="rId23"/>
      <w:type w:val="continuous"/>
      <w:pgSz w:w="11906" w:h="16838" w:code="9"/>
      <w:pgMar w:top="1134" w:right="1134" w:bottom="1440" w:left="1134" w:header="28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DE2" w:rsidRDefault="00903DE2" w:rsidP="00D8748E">
      <w:r>
        <w:separator/>
      </w:r>
    </w:p>
  </w:endnote>
  <w:endnote w:type="continuationSeparator" w:id="0">
    <w:p w:rsidR="00903DE2" w:rsidRDefault="00903DE2" w:rsidP="00D8748E">
      <w:r>
        <w:continuationSeparator/>
      </w:r>
    </w:p>
  </w:endnote>
  <w:endnote w:type="continuationNotice" w:id="1">
    <w:p w:rsidR="00903DE2" w:rsidRDefault="00903D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terstate-Regular">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Interstate-Ligh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B9D" w:rsidRPr="00764627" w:rsidRDefault="00830B9D" w:rsidP="00981459">
    <w:pPr>
      <w:pStyle w:val="Footer"/>
      <w:spacing w:after="80"/>
      <w:jc w:val="right"/>
      <w:rPr>
        <w:color w:val="auto"/>
        <w:szCs w:val="16"/>
      </w:rPr>
    </w:pPr>
    <w:r w:rsidRPr="00764627">
      <w:rPr>
        <w:color w:val="auto"/>
      </w:rPr>
      <w:fldChar w:fldCharType="begin"/>
    </w:r>
    <w:r w:rsidRPr="00764627">
      <w:rPr>
        <w:color w:val="auto"/>
      </w:rPr>
      <w:instrText xml:space="preserve"> DOCVARIABLE  varSecurity  \* CHARFORMAT </w:instrText>
    </w:r>
    <w:r w:rsidRPr="00764627">
      <w:rPr>
        <w:color w:val="auto"/>
      </w:rPr>
      <w:fldChar w:fldCharType="separate"/>
    </w:r>
    <w:r>
      <w:rPr>
        <w:color w:val="auto"/>
      </w:rPr>
      <w:t>Security</w:t>
    </w:r>
    <w:r w:rsidRPr="00764627">
      <w:rPr>
        <w:color w:val="auto"/>
      </w:rPr>
      <w:fldChar w:fldCharType="end"/>
    </w:r>
  </w:p>
  <w:p w:rsidR="00830B9D" w:rsidRPr="003448E3" w:rsidRDefault="00830B9D" w:rsidP="00764627">
    <w:pPr>
      <w:pStyle w:val="Footer"/>
      <w:spacing w:after="440"/>
    </w:pPr>
    <w:r>
      <w:rPr>
        <w:szCs w:val="16"/>
        <w:lang w:eastAsia="en-NZ"/>
      </w:rPr>
      <w:drawing>
        <wp:anchor distT="0" distB="0" distL="114300" distR="114300" simplePos="0" relativeHeight="251729920" behindDoc="1" locked="0" layoutInCell="1" allowOverlap="1" wp14:anchorId="4C991035" wp14:editId="270F9181">
          <wp:simplePos x="0" y="0"/>
          <wp:positionH relativeFrom="page">
            <wp:posOffset>-1270</wp:posOffset>
          </wp:positionH>
          <wp:positionV relativeFrom="page">
            <wp:posOffset>10160000</wp:posOffset>
          </wp:positionV>
          <wp:extent cx="7551420" cy="311150"/>
          <wp:effectExtent l="19050" t="0" r="0" b="0"/>
          <wp:wrapNone/>
          <wp:docPr id="24" name="MoEGreen_f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1420" cy="311150"/>
                  </a:xfrm>
                  <a:prstGeom prst="rect">
                    <a:avLst/>
                  </a:prstGeom>
                </pic:spPr>
              </pic:pic>
            </a:graphicData>
          </a:graphic>
        </wp:anchor>
      </w:drawing>
    </w:r>
    <w:r>
      <w:rPr>
        <w:szCs w:val="16"/>
        <w:lang w:eastAsia="en-NZ"/>
      </w:rPr>
      <w:drawing>
        <wp:anchor distT="0" distB="0" distL="114300" distR="114300" simplePos="0" relativeHeight="251727872" behindDoc="1" locked="0" layoutInCell="1" allowOverlap="1" wp14:anchorId="1B4DC9F2" wp14:editId="124918B7">
          <wp:simplePos x="0" y="0"/>
          <wp:positionH relativeFrom="page">
            <wp:posOffset>-1270</wp:posOffset>
          </wp:positionH>
          <wp:positionV relativeFrom="page">
            <wp:posOffset>10160000</wp:posOffset>
          </wp:positionV>
          <wp:extent cx="7551420" cy="311150"/>
          <wp:effectExtent l="19050" t="0" r="0" b="0"/>
          <wp:wrapNone/>
          <wp:docPr id="23" name="MoEBlue_f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7551420" cy="311150"/>
                  </a:xfrm>
                  <a:prstGeom prst="rect">
                    <a:avLst/>
                  </a:prstGeom>
                </pic:spPr>
              </pic:pic>
            </a:graphicData>
          </a:graphic>
        </wp:anchor>
      </w:drawing>
    </w:r>
    <w:r>
      <w:rPr>
        <w:szCs w:val="16"/>
        <w:lang w:eastAsia="en-NZ"/>
      </w:rPr>
      <w:drawing>
        <wp:anchor distT="0" distB="0" distL="114300" distR="114300" simplePos="0" relativeHeight="251731968" behindDoc="1" locked="0" layoutInCell="1" allowOverlap="1" wp14:anchorId="1945E91E" wp14:editId="2A0CE610">
          <wp:simplePos x="0" y="0"/>
          <wp:positionH relativeFrom="page">
            <wp:posOffset>-1270</wp:posOffset>
          </wp:positionH>
          <wp:positionV relativeFrom="page">
            <wp:posOffset>10160000</wp:posOffset>
          </wp:positionV>
          <wp:extent cx="7551420" cy="311150"/>
          <wp:effectExtent l="19050" t="0" r="0" b="0"/>
          <wp:wrapNone/>
          <wp:docPr id="25" name="MoERed_f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7551420" cy="311150"/>
                  </a:xfrm>
                  <a:prstGeom prst="rect">
                    <a:avLst/>
                  </a:prstGeom>
                </pic:spPr>
              </pic:pic>
            </a:graphicData>
          </a:graphic>
        </wp:anchor>
      </w:drawing>
    </w:r>
    <w:r>
      <w:rPr>
        <w:szCs w:val="16"/>
        <w:lang w:eastAsia="en-NZ"/>
      </w:rPr>
      <w:drawing>
        <wp:anchor distT="0" distB="0" distL="114300" distR="114300" simplePos="0" relativeHeight="251725824" behindDoc="1" locked="0" layoutInCell="1" allowOverlap="1" wp14:anchorId="4BE2B633" wp14:editId="537499D1">
          <wp:simplePos x="0" y="0"/>
          <wp:positionH relativeFrom="page">
            <wp:posOffset>-1270</wp:posOffset>
          </wp:positionH>
          <wp:positionV relativeFrom="page">
            <wp:posOffset>10160000</wp:posOffset>
          </wp:positionV>
          <wp:extent cx="7551420" cy="311150"/>
          <wp:effectExtent l="19050" t="0" r="0" b="0"/>
          <wp:wrapNone/>
          <wp:docPr id="22" name="MoEYellow_f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7551420" cy="311150"/>
                  </a:xfrm>
                  <a:prstGeom prst="rect">
                    <a:avLst/>
                  </a:prstGeom>
                </pic:spPr>
              </pic:pic>
            </a:graphicData>
          </a:graphic>
        </wp:anchor>
      </w:drawing>
    </w:r>
    <w:r w:rsidRPr="00555CC3">
      <w:fldChar w:fldCharType="begin"/>
    </w:r>
    <w:r w:rsidRPr="00555CC3">
      <w:instrText xml:space="preserve"> DOCVARIABLE </w:instrText>
    </w:r>
    <w:r w:rsidRPr="001D404B">
      <w:instrText>varComposite_Refs</w:instrText>
    </w:r>
    <w:r w:rsidRPr="00555CC3">
      <w:instrText xml:space="preserve"> \* CHARFORMAT </w:instrText>
    </w:r>
    <w:r w:rsidRPr="00555CC3">
      <w:fldChar w:fldCharType="separate"/>
    </w:r>
    <w:r>
      <w:t>Refs</w:t>
    </w:r>
    <w:r w:rsidRPr="00555CC3">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B9D" w:rsidRPr="004F29D5" w:rsidRDefault="00830B9D" w:rsidP="004F29D5">
    <w:pPr>
      <w:pStyle w:val="Footer"/>
      <w:rPr>
        <w:szCs w:val="16"/>
      </w:rPr>
    </w:pPr>
    <w:r>
      <w:rPr>
        <w:b w:val="0"/>
        <w:lang w:eastAsia="en-NZ"/>
      </w:rPr>
      <w:drawing>
        <wp:anchor distT="0" distB="0" distL="114300" distR="114300" simplePos="0" relativeHeight="251756544" behindDoc="1" locked="0" layoutInCell="1" allowOverlap="1" wp14:anchorId="402DFA4E" wp14:editId="3EE854E8">
          <wp:simplePos x="0" y="0"/>
          <wp:positionH relativeFrom="margin">
            <wp:align>left</wp:align>
          </wp:positionH>
          <wp:positionV relativeFrom="paragraph">
            <wp:posOffset>-567055</wp:posOffset>
          </wp:positionV>
          <wp:extent cx="6120130" cy="608965"/>
          <wp:effectExtent l="0" t="0" r="0" b="6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OVID strip no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608965"/>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B9D" w:rsidRPr="00F15727" w:rsidRDefault="00B92FF8" w:rsidP="00F15727">
    <w:pPr>
      <w:pStyle w:val="Footer"/>
    </w:pPr>
    <w:r>
      <w:rPr>
        <w:b w:val="0"/>
        <w:lang w:eastAsia="en-NZ"/>
      </w:rPr>
      <w:drawing>
        <wp:anchor distT="0" distB="0" distL="114300" distR="114300" simplePos="0" relativeHeight="251758592" behindDoc="1" locked="0" layoutInCell="1" allowOverlap="1" wp14:anchorId="720E2890" wp14:editId="243705D0">
          <wp:simplePos x="0" y="0"/>
          <wp:positionH relativeFrom="margin">
            <wp:posOffset>257175</wp:posOffset>
          </wp:positionH>
          <wp:positionV relativeFrom="paragraph">
            <wp:posOffset>-542925</wp:posOffset>
          </wp:positionV>
          <wp:extent cx="6120130" cy="608965"/>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OVID strip no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608965"/>
                  </a:xfrm>
                  <a:prstGeom prst="rect">
                    <a:avLst/>
                  </a:prstGeom>
                </pic:spPr>
              </pic:pic>
            </a:graphicData>
          </a:graphic>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B9D" w:rsidRPr="004F29D5" w:rsidRDefault="00830B9D" w:rsidP="004F29D5">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DE2" w:rsidRDefault="00903DE2" w:rsidP="00D8748E">
      <w:r>
        <w:separator/>
      </w:r>
    </w:p>
  </w:footnote>
  <w:footnote w:type="continuationSeparator" w:id="0">
    <w:p w:rsidR="00903DE2" w:rsidRDefault="00903DE2" w:rsidP="00D8748E">
      <w:r>
        <w:continuationSeparator/>
      </w:r>
    </w:p>
  </w:footnote>
  <w:footnote w:type="continuationNotice" w:id="1">
    <w:p w:rsidR="00903DE2" w:rsidRDefault="00903DE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B9D" w:rsidRDefault="00830B9D" w:rsidP="0001344C">
    <w:pPr>
      <w:pStyle w:val="BodyText"/>
    </w:pPr>
    <w:r>
      <w:rPr>
        <w:noProof/>
        <w:szCs w:val="18"/>
        <w:lang w:eastAsia="en-NZ"/>
      </w:rPr>
      <w:drawing>
        <wp:anchor distT="0" distB="0" distL="114300" distR="114300" simplePos="0" relativeHeight="251755520" behindDoc="0" locked="0" layoutInCell="1" allowOverlap="1" wp14:anchorId="3B3DD838" wp14:editId="4E9CA865">
          <wp:simplePos x="0" y="0"/>
          <wp:positionH relativeFrom="margin">
            <wp:align>right</wp:align>
          </wp:positionH>
          <wp:positionV relativeFrom="paragraph">
            <wp:posOffset>1233485</wp:posOffset>
          </wp:positionV>
          <wp:extent cx="6120130" cy="608965"/>
          <wp:effectExtent l="0" t="0" r="0" b="63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OVID strip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608965"/>
                  </a:xfrm>
                  <a:prstGeom prst="rect">
                    <a:avLst/>
                  </a:prstGeom>
                </pic:spPr>
              </pic:pic>
            </a:graphicData>
          </a:graphic>
        </wp:anchor>
      </w:drawing>
    </w:r>
    <w:r>
      <w:br/>
    </w:r>
    <w:r>
      <w:br/>
    </w:r>
  </w:p>
  <w:p w:rsidR="00830B9D" w:rsidRDefault="00830B9D" w:rsidP="0001344C">
    <w:pPr>
      <w:pStyle w:val="BodyText"/>
    </w:pPr>
  </w:p>
  <w:p w:rsidR="00830B9D" w:rsidRDefault="00830B9D" w:rsidP="0001344C">
    <w:pPr>
      <w:pStyle w:val="BodyText"/>
    </w:pPr>
  </w:p>
  <w:p w:rsidR="00830B9D" w:rsidRDefault="00830B9D" w:rsidP="0001344C">
    <w:pPr>
      <w:pStyle w:val="BodyText"/>
    </w:pPr>
  </w:p>
  <w:p w:rsidR="00830B9D" w:rsidRPr="00197BE7" w:rsidRDefault="00830B9D" w:rsidP="0001344C">
    <w:pPr>
      <w:pStyle w:val="BodyText"/>
    </w:pPr>
    <w:r w:rsidRPr="00197BE7">
      <w:rPr>
        <w:noProof/>
        <w:lang w:eastAsia="en-NZ"/>
      </w:rPr>
      <w:drawing>
        <wp:anchor distT="0" distB="0" distL="114300" distR="114300" simplePos="0" relativeHeight="251741184" behindDoc="0" locked="0" layoutInCell="1" allowOverlap="1" wp14:anchorId="6AF5128A" wp14:editId="56D52EE5">
          <wp:simplePos x="0" y="0"/>
          <wp:positionH relativeFrom="page">
            <wp:posOffset>719455</wp:posOffset>
          </wp:positionH>
          <wp:positionV relativeFrom="page">
            <wp:posOffset>359410</wp:posOffset>
          </wp:positionV>
          <wp:extent cx="6120000" cy="886750"/>
          <wp:effectExtent l="0" t="0" r="0" b="8890"/>
          <wp:wrapNone/>
          <wp:docPr id="1" name="MoEBlue" descr="Logo &amp; Triangle Banner (A4 Portrait) - Blue.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Blue.png"/>
                  <pic:cNvPicPr/>
                </pic:nvPicPr>
                <pic:blipFill>
                  <a:blip r:embed="rId2"/>
                  <a:stretch>
                    <a:fillRect/>
                  </a:stretch>
                </pic:blipFill>
                <pic:spPr>
                  <a:xfrm>
                    <a:off x="0" y="0"/>
                    <a:ext cx="6120000" cy="886750"/>
                  </a:xfrm>
                  <a:prstGeom prst="rect">
                    <a:avLst/>
                  </a:prstGeom>
                </pic:spPr>
              </pic:pic>
            </a:graphicData>
          </a:graphic>
        </wp:anchor>
      </w:drawing>
    </w:r>
    <w:r w:rsidRPr="00197BE7">
      <w:rPr>
        <w:noProof/>
        <w:lang w:eastAsia="en-NZ"/>
      </w:rPr>
      <w:drawing>
        <wp:anchor distT="0" distB="0" distL="114300" distR="114300" simplePos="0" relativeHeight="251742208" behindDoc="0" locked="0" layoutInCell="1" allowOverlap="1" wp14:anchorId="4B74DD49" wp14:editId="5D5A080B">
          <wp:simplePos x="0" y="0"/>
          <wp:positionH relativeFrom="page">
            <wp:posOffset>719455</wp:posOffset>
          </wp:positionH>
          <wp:positionV relativeFrom="page">
            <wp:posOffset>359410</wp:posOffset>
          </wp:positionV>
          <wp:extent cx="6120000" cy="886750"/>
          <wp:effectExtent l="0" t="0" r="0" b="8890"/>
          <wp:wrapNone/>
          <wp:docPr id="2" name="MoEGreen" descr="Logo &amp; Triangle Banner (A4 Portrait) - Green.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3"/>
                  <a:stretch>
                    <a:fillRect/>
                  </a:stretch>
                </pic:blipFill>
                <pic:spPr>
                  <a:xfrm>
                    <a:off x="0" y="0"/>
                    <a:ext cx="6120000" cy="886750"/>
                  </a:xfrm>
                  <a:prstGeom prst="rect">
                    <a:avLst/>
                  </a:prstGeom>
                </pic:spPr>
              </pic:pic>
            </a:graphicData>
          </a:graphic>
        </wp:anchor>
      </w:drawing>
    </w:r>
    <w:r w:rsidRPr="00197BE7">
      <w:rPr>
        <w:noProof/>
        <w:lang w:eastAsia="en-NZ"/>
      </w:rPr>
      <w:drawing>
        <wp:anchor distT="0" distB="0" distL="114300" distR="114300" simplePos="0" relativeHeight="251743232" behindDoc="0" locked="0" layoutInCell="1" allowOverlap="1" wp14:anchorId="61F3759F" wp14:editId="53F4369E">
          <wp:simplePos x="0" y="0"/>
          <wp:positionH relativeFrom="page">
            <wp:posOffset>719455</wp:posOffset>
          </wp:positionH>
          <wp:positionV relativeFrom="page">
            <wp:posOffset>359410</wp:posOffset>
          </wp:positionV>
          <wp:extent cx="6120000" cy="886750"/>
          <wp:effectExtent l="0" t="0" r="0" b="8890"/>
          <wp:wrapNone/>
          <wp:docPr id="3" name="MoERed" descr="Logo &amp; Triangle Banner (A4 Portrait) - Red.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Red.png"/>
                  <pic:cNvPicPr/>
                </pic:nvPicPr>
                <pic:blipFill>
                  <a:blip r:embed="rId4"/>
                  <a:stretch>
                    <a:fillRect/>
                  </a:stretch>
                </pic:blipFill>
                <pic:spPr>
                  <a:xfrm>
                    <a:off x="0" y="0"/>
                    <a:ext cx="6120000" cy="886750"/>
                  </a:xfrm>
                  <a:prstGeom prst="rect">
                    <a:avLst/>
                  </a:prstGeom>
                </pic:spPr>
              </pic:pic>
            </a:graphicData>
          </a:graphic>
        </wp:anchor>
      </w:drawing>
    </w:r>
  </w:p>
  <w:p w:rsidR="00830B9D" w:rsidRDefault="00830B9D" w:rsidP="003448E3">
    <w:pPr>
      <w:pStyle w:val="Header"/>
    </w:pPr>
    <w:r>
      <w:rPr>
        <w:noProof/>
        <w:lang w:eastAsia="en-NZ"/>
      </w:rPr>
      <w:drawing>
        <wp:anchor distT="0" distB="0" distL="114300" distR="114300" simplePos="0" relativeHeight="251734016" behindDoc="0" locked="0" layoutInCell="1" allowOverlap="1" wp14:anchorId="5AE02DC7" wp14:editId="65491816">
          <wp:simplePos x="0" y="0"/>
          <wp:positionH relativeFrom="page">
            <wp:posOffset>719455</wp:posOffset>
          </wp:positionH>
          <wp:positionV relativeFrom="page">
            <wp:posOffset>359410</wp:posOffset>
          </wp:positionV>
          <wp:extent cx="6122442" cy="887104"/>
          <wp:effectExtent l="0" t="0" r="0" b="8255"/>
          <wp:wrapNone/>
          <wp:docPr id="5" name="MoEYellow" descr="Logo &amp; Triangle Banner (A4 Portrait) - Yel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Yellow.png"/>
                  <pic:cNvPicPr/>
                </pic:nvPicPr>
                <pic:blipFill>
                  <a:blip r:embed="rId5"/>
                  <a:stretch>
                    <a:fillRect/>
                  </a:stretch>
                </pic:blipFill>
                <pic:spPr>
                  <a:xfrm>
                    <a:off x="0" y="0"/>
                    <a:ext cx="6122442" cy="887104"/>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B9D" w:rsidRDefault="00830B9D" w:rsidP="003448E3">
    <w:pPr>
      <w:pStyle w:val="Header"/>
    </w:pPr>
    <w:r>
      <w:rPr>
        <w:b/>
        <w:noProof/>
        <w:lang w:eastAsia="en-NZ"/>
      </w:rPr>
      <w:drawing>
        <wp:anchor distT="0" distB="0" distL="114300" distR="114300" simplePos="0" relativeHeight="251749376" behindDoc="0" locked="0" layoutInCell="1" allowOverlap="1" wp14:anchorId="6DE6CCCF" wp14:editId="4A4C0FA5">
          <wp:simplePos x="0" y="0"/>
          <wp:positionH relativeFrom="page">
            <wp:posOffset>719455</wp:posOffset>
          </wp:positionH>
          <wp:positionV relativeFrom="page">
            <wp:posOffset>359410</wp:posOffset>
          </wp:positionV>
          <wp:extent cx="6122442" cy="887104"/>
          <wp:effectExtent l="19050" t="0" r="0" b="0"/>
          <wp:wrapNone/>
          <wp:docPr id="12" name="MoEBlue" descr="Logo &amp; Triangle Banner (A4 Portrait) -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Blue.png"/>
                  <pic:cNvPicPr/>
                </pic:nvPicPr>
                <pic:blipFill>
                  <a:blip r:embed="rId1"/>
                  <a:stretch>
                    <a:fillRect/>
                  </a:stretch>
                </pic:blipFill>
                <pic:spPr>
                  <a:xfrm>
                    <a:off x="0" y="0"/>
                    <a:ext cx="6122442" cy="887104"/>
                  </a:xfrm>
                  <a:prstGeom prst="rect">
                    <a:avLst/>
                  </a:prstGeom>
                </pic:spPr>
              </pic:pic>
            </a:graphicData>
          </a:graphic>
        </wp:anchor>
      </w:drawing>
    </w:r>
    <w:r>
      <w:rPr>
        <w:b/>
        <w:noProof/>
        <w:lang w:eastAsia="en-NZ"/>
      </w:rPr>
      <w:drawing>
        <wp:anchor distT="0" distB="0" distL="114300" distR="114300" simplePos="0" relativeHeight="251750400" behindDoc="0" locked="0" layoutInCell="1" allowOverlap="1" wp14:anchorId="6300FCE3" wp14:editId="37F28966">
          <wp:simplePos x="0" y="0"/>
          <wp:positionH relativeFrom="page">
            <wp:posOffset>719455</wp:posOffset>
          </wp:positionH>
          <wp:positionV relativeFrom="page">
            <wp:posOffset>359410</wp:posOffset>
          </wp:positionV>
          <wp:extent cx="6122442" cy="887104"/>
          <wp:effectExtent l="19050" t="0" r="0" b="0"/>
          <wp:wrapNone/>
          <wp:docPr id="13" name="MoEGreen" descr="Logo &amp; Triangle Banner (A4 Portrait) - 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2"/>
                  <a:stretch>
                    <a:fillRect/>
                  </a:stretch>
                </pic:blipFill>
                <pic:spPr>
                  <a:xfrm>
                    <a:off x="0" y="0"/>
                    <a:ext cx="6122442" cy="887104"/>
                  </a:xfrm>
                  <a:prstGeom prst="rect">
                    <a:avLst/>
                  </a:prstGeom>
                </pic:spPr>
              </pic:pic>
            </a:graphicData>
          </a:graphic>
        </wp:anchor>
      </w:drawing>
    </w:r>
    <w:r>
      <w:rPr>
        <w:b/>
        <w:noProof/>
        <w:lang w:eastAsia="en-NZ"/>
      </w:rPr>
      <w:drawing>
        <wp:anchor distT="0" distB="0" distL="114300" distR="114300" simplePos="0" relativeHeight="251751424" behindDoc="0" locked="0" layoutInCell="1" allowOverlap="1" wp14:anchorId="6E8DEE56" wp14:editId="55FD42BD">
          <wp:simplePos x="0" y="0"/>
          <wp:positionH relativeFrom="page">
            <wp:posOffset>719455</wp:posOffset>
          </wp:positionH>
          <wp:positionV relativeFrom="page">
            <wp:posOffset>359410</wp:posOffset>
          </wp:positionV>
          <wp:extent cx="6122442" cy="887104"/>
          <wp:effectExtent l="19050" t="0" r="0" b="0"/>
          <wp:wrapNone/>
          <wp:docPr id="14" name="MoERed" descr="Logo &amp; Triangle Banner (A4 Portrait) - 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Red.png"/>
                  <pic:cNvPicPr/>
                </pic:nvPicPr>
                <pic:blipFill>
                  <a:blip r:embed="rId3"/>
                  <a:stretch>
                    <a:fillRect/>
                  </a:stretch>
                </pic:blipFill>
                <pic:spPr>
                  <a:xfrm>
                    <a:off x="0" y="0"/>
                    <a:ext cx="6122442" cy="887104"/>
                  </a:xfrm>
                  <a:prstGeom prst="rect">
                    <a:avLst/>
                  </a:prstGeom>
                </pic:spPr>
              </pic:pic>
            </a:graphicData>
          </a:graphic>
        </wp:anchor>
      </w:drawing>
    </w:r>
    <w:r>
      <w:rPr>
        <w:noProof/>
        <w:lang w:eastAsia="en-NZ"/>
      </w:rPr>
      <w:drawing>
        <wp:anchor distT="0" distB="0" distL="114300" distR="114300" simplePos="0" relativeHeight="251748352" behindDoc="0" locked="0" layoutInCell="1" allowOverlap="1" wp14:anchorId="6FF64345" wp14:editId="557F9C82">
          <wp:simplePos x="0" y="0"/>
          <wp:positionH relativeFrom="page">
            <wp:posOffset>719455</wp:posOffset>
          </wp:positionH>
          <wp:positionV relativeFrom="page">
            <wp:posOffset>359410</wp:posOffset>
          </wp:positionV>
          <wp:extent cx="6122442" cy="887104"/>
          <wp:effectExtent l="19050" t="0" r="0" b="0"/>
          <wp:wrapNone/>
          <wp:docPr id="15" name="MoEYellow" descr="Logo &amp; Triangle Banner (A4 Portrait) - Yel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Yellow.png"/>
                  <pic:cNvPicPr/>
                </pic:nvPicPr>
                <pic:blipFill>
                  <a:blip r:embed="rId4"/>
                  <a:stretch>
                    <a:fillRect/>
                  </a:stretch>
                </pic:blipFill>
                <pic:spPr>
                  <a:xfrm>
                    <a:off x="0" y="0"/>
                    <a:ext cx="6122442" cy="887104"/>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228B2"/>
    <w:multiLevelType w:val="multilevel"/>
    <w:tmpl w:val="07BE6C24"/>
    <w:styleLink w:val="TRNumbering"/>
    <w:lvl w:ilvl="0">
      <w:start w:val="1"/>
      <w:numFmt w:val="decimal"/>
      <w:pStyle w:val="TRNormal"/>
      <w:lvlText w:val="%1."/>
      <w:lvlJc w:val="left"/>
      <w:pPr>
        <w:ind w:left="720" w:hanging="720"/>
      </w:pPr>
      <w:rPr>
        <w:rFonts w:cs="Times New Roman" w:hint="default"/>
        <w:b w:val="0"/>
        <w:i w:val="0"/>
        <w:color w:val="auto"/>
      </w:rPr>
    </w:lvl>
    <w:lvl w:ilvl="1">
      <w:start w:val="1"/>
      <w:numFmt w:val="lowerLetter"/>
      <w:lvlText w:val="%2."/>
      <w:lvlJc w:val="left"/>
      <w:pPr>
        <w:ind w:left="1440" w:hanging="720"/>
      </w:pPr>
      <w:rPr>
        <w:rFonts w:cs="Times New Roman" w:hint="default"/>
      </w:rPr>
    </w:lvl>
    <w:lvl w:ilvl="2">
      <w:start w:val="1"/>
      <w:numFmt w:val="lowerRoman"/>
      <w:lvlText w:val="%3."/>
      <w:lvlJc w:val="right"/>
      <w:pPr>
        <w:ind w:left="2160" w:hanging="720"/>
      </w:pPr>
      <w:rPr>
        <w:rFonts w:cs="Times New Roman" w:hint="default"/>
      </w:rPr>
    </w:lvl>
    <w:lvl w:ilvl="3">
      <w:start w:val="1"/>
      <w:numFmt w:val="bullet"/>
      <w:lvlText w:val=""/>
      <w:lvlJc w:val="left"/>
      <w:pPr>
        <w:ind w:left="2880" w:hanging="720"/>
      </w:pPr>
      <w:rPr>
        <w:rFonts w:ascii="Symbol" w:hAnsi="Symbol" w:hint="default"/>
        <w:color w:val="auto"/>
      </w:rPr>
    </w:lvl>
    <w:lvl w:ilvl="4">
      <w:start w:val="1"/>
      <w:numFmt w:val="lowerLetter"/>
      <w:lvlText w:val="%5."/>
      <w:lvlJc w:val="left"/>
      <w:pPr>
        <w:tabs>
          <w:tab w:val="num" w:pos="4170"/>
        </w:tabs>
        <w:ind w:left="4170" w:hanging="360"/>
      </w:pPr>
      <w:rPr>
        <w:rFonts w:cs="Times New Roman" w:hint="default"/>
      </w:rPr>
    </w:lvl>
    <w:lvl w:ilvl="5">
      <w:start w:val="1"/>
      <w:numFmt w:val="lowerRoman"/>
      <w:lvlText w:val="%6."/>
      <w:lvlJc w:val="right"/>
      <w:pPr>
        <w:tabs>
          <w:tab w:val="num" w:pos="4890"/>
        </w:tabs>
        <w:ind w:left="4890" w:hanging="180"/>
      </w:pPr>
      <w:rPr>
        <w:rFonts w:cs="Times New Roman" w:hint="default"/>
      </w:rPr>
    </w:lvl>
    <w:lvl w:ilvl="6">
      <w:start w:val="1"/>
      <w:numFmt w:val="decimal"/>
      <w:lvlText w:val="%7."/>
      <w:lvlJc w:val="left"/>
      <w:pPr>
        <w:tabs>
          <w:tab w:val="num" w:pos="5610"/>
        </w:tabs>
        <w:ind w:left="5610" w:hanging="360"/>
      </w:pPr>
      <w:rPr>
        <w:rFonts w:cs="Times New Roman" w:hint="default"/>
      </w:rPr>
    </w:lvl>
    <w:lvl w:ilvl="7">
      <w:start w:val="1"/>
      <w:numFmt w:val="lowerLetter"/>
      <w:lvlText w:val="%8."/>
      <w:lvlJc w:val="left"/>
      <w:pPr>
        <w:tabs>
          <w:tab w:val="num" w:pos="6330"/>
        </w:tabs>
        <w:ind w:left="6330" w:hanging="360"/>
      </w:pPr>
      <w:rPr>
        <w:rFonts w:cs="Times New Roman" w:hint="default"/>
      </w:rPr>
    </w:lvl>
    <w:lvl w:ilvl="8">
      <w:start w:val="1"/>
      <w:numFmt w:val="lowerRoman"/>
      <w:lvlText w:val="%9."/>
      <w:lvlJc w:val="right"/>
      <w:pPr>
        <w:tabs>
          <w:tab w:val="num" w:pos="7050"/>
        </w:tabs>
        <w:ind w:left="7050" w:hanging="180"/>
      </w:pPr>
      <w:rPr>
        <w:rFonts w:cs="Times New Roman" w:hint="default"/>
      </w:rPr>
    </w:lvl>
  </w:abstractNum>
  <w:abstractNum w:abstractNumId="1" w15:restartNumberingAfterBreak="0">
    <w:nsid w:val="31AC5BCC"/>
    <w:multiLevelType w:val="multilevel"/>
    <w:tmpl w:val="B33C8C64"/>
    <w:lvl w:ilvl="0">
      <w:start w:val="1"/>
      <w:numFmt w:val="decimal"/>
      <w:pStyle w:val="CabStandard"/>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2" w15:restartNumberingAfterBreak="0">
    <w:nsid w:val="4718250B"/>
    <w:multiLevelType w:val="hybridMultilevel"/>
    <w:tmpl w:val="D8A266CA"/>
    <w:lvl w:ilvl="0" w:tplc="24EE4566">
      <w:numFmt w:val="bullet"/>
      <w:lvlText w:val="-"/>
      <w:lvlJc w:val="left"/>
      <w:pPr>
        <w:ind w:left="720" w:hanging="360"/>
      </w:pPr>
      <w:rPr>
        <w:rFonts w:ascii="Calibri" w:eastAsia="Calibr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15:restartNumberingAfterBreak="0">
    <w:nsid w:val="478862AD"/>
    <w:multiLevelType w:val="hybridMultilevel"/>
    <w:tmpl w:val="A560D18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 w15:restartNumberingAfterBreak="0">
    <w:nsid w:val="57C979AA"/>
    <w:multiLevelType w:val="hybridMultilevel"/>
    <w:tmpl w:val="675236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7E392081"/>
    <w:multiLevelType w:val="multilevel"/>
    <w:tmpl w:val="3EF476CC"/>
    <w:lvl w:ilvl="0">
      <w:start w:val="1"/>
      <w:numFmt w:val="decimal"/>
      <w:pStyle w:val="Heading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1"/>
  </w:num>
  <w:num w:numId="3">
    <w:abstractNumId w:val="0"/>
  </w:num>
  <w:num w:numId="4">
    <w:abstractNumId w:val="4"/>
  </w:num>
  <w:num w:numId="5">
    <w:abstractNumId w:val="2"/>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Y3MjQyNjIysrQ0tjRS0lEKTi0uzszPAykwrgUAlO3axiwAAAA="/>
    <w:docVar w:name="Address" w:val="Address"/>
    <w:docVar w:name="Author" w:val="fred"/>
    <w:docVar w:name="City" w:val="City"/>
    <w:docVar w:name="DDI" w:val="DDI"/>
    <w:docVar w:name="Email" w:val="Email"/>
    <w:docVar w:name="Ending" w:val="Ending"/>
    <w:docVar w:name="MailAddress" w:val="Mail Address"/>
    <w:docVar w:name="myFax" w:val=" "/>
    <w:docVar w:name="Office" w:val="Office_NYD"/>
    <w:docVar w:name="OfficeFax" w:val="OfficeFax_NYD"/>
    <w:docVar w:name="OfficePhone" w:val="Office Phone"/>
    <w:docVar w:name="Region" w:val="Region"/>
    <w:docVar w:name="Salutation" w:val="Salutation"/>
    <w:docVar w:name="varAddressee" w:val="Mr Jon Campbell"/>
    <w:docVar w:name="varCompAddressee" w:val="Addressee"/>
    <w:docVar w:name="varCompAuthor" w:val="Author"/>
    <w:docVar w:name="varCompFax" w:val="Fax"/>
    <w:docVar w:name="varCompMyFax" w:val="Fax"/>
    <w:docVar w:name="varComposite_Refs" w:val="Refs"/>
    <w:docVar w:name="varDate" w:val="01 December 2015"/>
    <w:docVar w:name="varDir_Reply_Ref" w:val="DEF456"/>
    <w:docVar w:name="varFileRef" w:val="ABC123"/>
    <w:docVar w:name="varLogoColour" w:val="Blue"/>
    <w:docVar w:name="varoffice" w:val="Office_NYD"/>
    <w:docVar w:name="varOrganisation" w:val="Global Domination Ltd"/>
    <w:docVar w:name="varPosition" w:val="Supreme Being"/>
    <w:docVar w:name="varRecAddress" w:val="ABC_x000d__x000a_DEF_x000d__x000a_GHI"/>
    <w:docVar w:name="varRecCity" w:val="Chch 1234"/>
    <w:docVar w:name="varSecurity" w:val="Security"/>
    <w:docVar w:name="Workgroup" w:val=" "/>
  </w:docVars>
  <w:rsids>
    <w:rsidRoot w:val="0001344C"/>
    <w:rsid w:val="00002184"/>
    <w:rsid w:val="000041D3"/>
    <w:rsid w:val="000074AA"/>
    <w:rsid w:val="000102C9"/>
    <w:rsid w:val="000128DD"/>
    <w:rsid w:val="0001344C"/>
    <w:rsid w:val="0001446B"/>
    <w:rsid w:val="000158E1"/>
    <w:rsid w:val="000166B1"/>
    <w:rsid w:val="00017C00"/>
    <w:rsid w:val="000201F2"/>
    <w:rsid w:val="0002040D"/>
    <w:rsid w:val="00021620"/>
    <w:rsid w:val="00024793"/>
    <w:rsid w:val="00026CE8"/>
    <w:rsid w:val="00027B0D"/>
    <w:rsid w:val="00030815"/>
    <w:rsid w:val="000316C8"/>
    <w:rsid w:val="0003308C"/>
    <w:rsid w:val="0003359A"/>
    <w:rsid w:val="00033731"/>
    <w:rsid w:val="0003483C"/>
    <w:rsid w:val="000368CA"/>
    <w:rsid w:val="0004104F"/>
    <w:rsid w:val="000422FF"/>
    <w:rsid w:val="00042A7E"/>
    <w:rsid w:val="0004328B"/>
    <w:rsid w:val="00046701"/>
    <w:rsid w:val="00046941"/>
    <w:rsid w:val="000472BC"/>
    <w:rsid w:val="00051147"/>
    <w:rsid w:val="000547E5"/>
    <w:rsid w:val="0005497E"/>
    <w:rsid w:val="00057A6C"/>
    <w:rsid w:val="00060344"/>
    <w:rsid w:val="00062621"/>
    <w:rsid w:val="00063875"/>
    <w:rsid w:val="00064735"/>
    <w:rsid w:val="00065E88"/>
    <w:rsid w:val="000701C9"/>
    <w:rsid w:val="000704C8"/>
    <w:rsid w:val="0007206C"/>
    <w:rsid w:val="00077A0C"/>
    <w:rsid w:val="000813E8"/>
    <w:rsid w:val="00081B67"/>
    <w:rsid w:val="00081FFF"/>
    <w:rsid w:val="000823E1"/>
    <w:rsid w:val="0008580F"/>
    <w:rsid w:val="00085DB0"/>
    <w:rsid w:val="00085EB4"/>
    <w:rsid w:val="00092942"/>
    <w:rsid w:val="00095BC4"/>
    <w:rsid w:val="00096E70"/>
    <w:rsid w:val="000A361D"/>
    <w:rsid w:val="000A3882"/>
    <w:rsid w:val="000A3C6B"/>
    <w:rsid w:val="000A407A"/>
    <w:rsid w:val="000A7B30"/>
    <w:rsid w:val="000B3008"/>
    <w:rsid w:val="000B5AF8"/>
    <w:rsid w:val="000B5C96"/>
    <w:rsid w:val="000B6118"/>
    <w:rsid w:val="000B6DCC"/>
    <w:rsid w:val="000B7044"/>
    <w:rsid w:val="000B7E7C"/>
    <w:rsid w:val="000C2019"/>
    <w:rsid w:val="000C23A0"/>
    <w:rsid w:val="000C3139"/>
    <w:rsid w:val="000C3703"/>
    <w:rsid w:val="000C4077"/>
    <w:rsid w:val="000C5DE2"/>
    <w:rsid w:val="000D1347"/>
    <w:rsid w:val="000D1AF6"/>
    <w:rsid w:val="000D1EFB"/>
    <w:rsid w:val="000D3ADB"/>
    <w:rsid w:val="000D3E56"/>
    <w:rsid w:val="000E0B23"/>
    <w:rsid w:val="000E11F6"/>
    <w:rsid w:val="000E32DF"/>
    <w:rsid w:val="000E4F2D"/>
    <w:rsid w:val="000F1943"/>
    <w:rsid w:val="000F2B6D"/>
    <w:rsid w:val="000F2F54"/>
    <w:rsid w:val="000F37E9"/>
    <w:rsid w:val="000F492D"/>
    <w:rsid w:val="000F495B"/>
    <w:rsid w:val="000F5007"/>
    <w:rsid w:val="000F7951"/>
    <w:rsid w:val="000F7E0C"/>
    <w:rsid w:val="00100A16"/>
    <w:rsid w:val="001014C1"/>
    <w:rsid w:val="00103AB1"/>
    <w:rsid w:val="001042BE"/>
    <w:rsid w:val="001053BD"/>
    <w:rsid w:val="00111E24"/>
    <w:rsid w:val="00113219"/>
    <w:rsid w:val="0011508C"/>
    <w:rsid w:val="001168FF"/>
    <w:rsid w:val="00120042"/>
    <w:rsid w:val="001221B8"/>
    <w:rsid w:val="00123E1A"/>
    <w:rsid w:val="00124D54"/>
    <w:rsid w:val="001255D4"/>
    <w:rsid w:val="0012634F"/>
    <w:rsid w:val="001265CB"/>
    <w:rsid w:val="00126BDC"/>
    <w:rsid w:val="00127AB1"/>
    <w:rsid w:val="00130397"/>
    <w:rsid w:val="0013201E"/>
    <w:rsid w:val="00134840"/>
    <w:rsid w:val="001411A9"/>
    <w:rsid w:val="001428C1"/>
    <w:rsid w:val="00144B67"/>
    <w:rsid w:val="00146A8F"/>
    <w:rsid w:val="00151043"/>
    <w:rsid w:val="00152F11"/>
    <w:rsid w:val="00153CC7"/>
    <w:rsid w:val="00154286"/>
    <w:rsid w:val="00154B0F"/>
    <w:rsid w:val="00154DE4"/>
    <w:rsid w:val="00154F05"/>
    <w:rsid w:val="00156A81"/>
    <w:rsid w:val="0015783B"/>
    <w:rsid w:val="001601A8"/>
    <w:rsid w:val="00162EE8"/>
    <w:rsid w:val="00164090"/>
    <w:rsid w:val="001645E1"/>
    <w:rsid w:val="00164712"/>
    <w:rsid w:val="00164E21"/>
    <w:rsid w:val="00166384"/>
    <w:rsid w:val="001672D5"/>
    <w:rsid w:val="0017084A"/>
    <w:rsid w:val="00170CE4"/>
    <w:rsid w:val="00174C36"/>
    <w:rsid w:val="00175194"/>
    <w:rsid w:val="00182736"/>
    <w:rsid w:val="00183131"/>
    <w:rsid w:val="001954D5"/>
    <w:rsid w:val="001956EA"/>
    <w:rsid w:val="00195767"/>
    <w:rsid w:val="0019749C"/>
    <w:rsid w:val="001A17CE"/>
    <w:rsid w:val="001A1D77"/>
    <w:rsid w:val="001A205A"/>
    <w:rsid w:val="001A31EA"/>
    <w:rsid w:val="001B228E"/>
    <w:rsid w:val="001B4B43"/>
    <w:rsid w:val="001B4CED"/>
    <w:rsid w:val="001B65EA"/>
    <w:rsid w:val="001B6812"/>
    <w:rsid w:val="001B7F44"/>
    <w:rsid w:val="001C090E"/>
    <w:rsid w:val="001C23E8"/>
    <w:rsid w:val="001C37AA"/>
    <w:rsid w:val="001C7DBD"/>
    <w:rsid w:val="001D3115"/>
    <w:rsid w:val="001D3C02"/>
    <w:rsid w:val="001D404B"/>
    <w:rsid w:val="001D5641"/>
    <w:rsid w:val="001D7D02"/>
    <w:rsid w:val="001E088F"/>
    <w:rsid w:val="001E4642"/>
    <w:rsid w:val="001E5921"/>
    <w:rsid w:val="001F1594"/>
    <w:rsid w:val="001F169B"/>
    <w:rsid w:val="001F442E"/>
    <w:rsid w:val="001F7AB2"/>
    <w:rsid w:val="0021026D"/>
    <w:rsid w:val="002126F7"/>
    <w:rsid w:val="00213D05"/>
    <w:rsid w:val="002227DF"/>
    <w:rsid w:val="002254C3"/>
    <w:rsid w:val="002258C4"/>
    <w:rsid w:val="00226EFD"/>
    <w:rsid w:val="00232283"/>
    <w:rsid w:val="00234162"/>
    <w:rsid w:val="002356CE"/>
    <w:rsid w:val="00253CC0"/>
    <w:rsid w:val="00254288"/>
    <w:rsid w:val="0025570D"/>
    <w:rsid w:val="00256E2C"/>
    <w:rsid w:val="002579E0"/>
    <w:rsid w:val="00260897"/>
    <w:rsid w:val="002735F4"/>
    <w:rsid w:val="00275E58"/>
    <w:rsid w:val="00276116"/>
    <w:rsid w:val="002823F5"/>
    <w:rsid w:val="00282BF6"/>
    <w:rsid w:val="00286280"/>
    <w:rsid w:val="0029135B"/>
    <w:rsid w:val="00293F4E"/>
    <w:rsid w:val="00295758"/>
    <w:rsid w:val="002961CA"/>
    <w:rsid w:val="00297ADF"/>
    <w:rsid w:val="002A3660"/>
    <w:rsid w:val="002A4901"/>
    <w:rsid w:val="002A7211"/>
    <w:rsid w:val="002B3600"/>
    <w:rsid w:val="002B7E67"/>
    <w:rsid w:val="002C1ACC"/>
    <w:rsid w:val="002C1B19"/>
    <w:rsid w:val="002C374D"/>
    <w:rsid w:val="002C37D1"/>
    <w:rsid w:val="002C3D8C"/>
    <w:rsid w:val="002C414C"/>
    <w:rsid w:val="002C548C"/>
    <w:rsid w:val="002C6C91"/>
    <w:rsid w:val="002D1869"/>
    <w:rsid w:val="002D2580"/>
    <w:rsid w:val="002D5C34"/>
    <w:rsid w:val="002D69BD"/>
    <w:rsid w:val="002D6F0F"/>
    <w:rsid w:val="002E411D"/>
    <w:rsid w:val="002E5FEB"/>
    <w:rsid w:val="002E7C69"/>
    <w:rsid w:val="002F45F4"/>
    <w:rsid w:val="002F4609"/>
    <w:rsid w:val="003027C2"/>
    <w:rsid w:val="0030280C"/>
    <w:rsid w:val="00302E2F"/>
    <w:rsid w:val="0030353A"/>
    <w:rsid w:val="00306A3A"/>
    <w:rsid w:val="00310129"/>
    <w:rsid w:val="00311C36"/>
    <w:rsid w:val="00312209"/>
    <w:rsid w:val="003155E3"/>
    <w:rsid w:val="00315AD0"/>
    <w:rsid w:val="00316725"/>
    <w:rsid w:val="00317CF6"/>
    <w:rsid w:val="00317D3A"/>
    <w:rsid w:val="00321FA1"/>
    <w:rsid w:val="003236D4"/>
    <w:rsid w:val="0032692E"/>
    <w:rsid w:val="00326BC8"/>
    <w:rsid w:val="003305BF"/>
    <w:rsid w:val="00334C2F"/>
    <w:rsid w:val="0033585C"/>
    <w:rsid w:val="00335FFF"/>
    <w:rsid w:val="0034028A"/>
    <w:rsid w:val="003422DE"/>
    <w:rsid w:val="003448E3"/>
    <w:rsid w:val="003459D5"/>
    <w:rsid w:val="00346214"/>
    <w:rsid w:val="00351D6E"/>
    <w:rsid w:val="003540E1"/>
    <w:rsid w:val="00354717"/>
    <w:rsid w:val="00363612"/>
    <w:rsid w:val="00365931"/>
    <w:rsid w:val="00365ED9"/>
    <w:rsid w:val="0037107B"/>
    <w:rsid w:val="0037448E"/>
    <w:rsid w:val="00376A69"/>
    <w:rsid w:val="003817F8"/>
    <w:rsid w:val="00381DC5"/>
    <w:rsid w:val="0038255D"/>
    <w:rsid w:val="00383372"/>
    <w:rsid w:val="00384230"/>
    <w:rsid w:val="003849A8"/>
    <w:rsid w:val="00385149"/>
    <w:rsid w:val="00387E8D"/>
    <w:rsid w:val="003917E7"/>
    <w:rsid w:val="00394836"/>
    <w:rsid w:val="00396FAE"/>
    <w:rsid w:val="00397048"/>
    <w:rsid w:val="003A057F"/>
    <w:rsid w:val="003A169E"/>
    <w:rsid w:val="003B30A6"/>
    <w:rsid w:val="003B5B5A"/>
    <w:rsid w:val="003C0669"/>
    <w:rsid w:val="003C22EF"/>
    <w:rsid w:val="003C2319"/>
    <w:rsid w:val="003C24D0"/>
    <w:rsid w:val="003D3CEC"/>
    <w:rsid w:val="003D579C"/>
    <w:rsid w:val="003D6240"/>
    <w:rsid w:val="003D6E35"/>
    <w:rsid w:val="003E1058"/>
    <w:rsid w:val="003E2575"/>
    <w:rsid w:val="003E36C0"/>
    <w:rsid w:val="003E53D7"/>
    <w:rsid w:val="003E5D74"/>
    <w:rsid w:val="003E6790"/>
    <w:rsid w:val="003E7565"/>
    <w:rsid w:val="003E7646"/>
    <w:rsid w:val="003F00BC"/>
    <w:rsid w:val="003F0350"/>
    <w:rsid w:val="003F1FA2"/>
    <w:rsid w:val="0040026C"/>
    <w:rsid w:val="00403FDD"/>
    <w:rsid w:val="004040B5"/>
    <w:rsid w:val="004057D3"/>
    <w:rsid w:val="0040740C"/>
    <w:rsid w:val="00415CA3"/>
    <w:rsid w:val="00420949"/>
    <w:rsid w:val="0042271A"/>
    <w:rsid w:val="004274A7"/>
    <w:rsid w:val="0043123C"/>
    <w:rsid w:val="00431F4F"/>
    <w:rsid w:val="00432105"/>
    <w:rsid w:val="004372FE"/>
    <w:rsid w:val="00437B3E"/>
    <w:rsid w:val="00450786"/>
    <w:rsid w:val="00452B3F"/>
    <w:rsid w:val="00454433"/>
    <w:rsid w:val="004569E5"/>
    <w:rsid w:val="00457CDB"/>
    <w:rsid w:val="0047186B"/>
    <w:rsid w:val="0047351F"/>
    <w:rsid w:val="0047405F"/>
    <w:rsid w:val="0047498A"/>
    <w:rsid w:val="00475A85"/>
    <w:rsid w:val="00475E98"/>
    <w:rsid w:val="00476938"/>
    <w:rsid w:val="00476C02"/>
    <w:rsid w:val="004817D2"/>
    <w:rsid w:val="00483E52"/>
    <w:rsid w:val="0049156F"/>
    <w:rsid w:val="00494CE6"/>
    <w:rsid w:val="00496BEA"/>
    <w:rsid w:val="004976EA"/>
    <w:rsid w:val="004A1711"/>
    <w:rsid w:val="004A415F"/>
    <w:rsid w:val="004A42E0"/>
    <w:rsid w:val="004A7DB0"/>
    <w:rsid w:val="004A7F6F"/>
    <w:rsid w:val="004B0A64"/>
    <w:rsid w:val="004B1073"/>
    <w:rsid w:val="004C11B3"/>
    <w:rsid w:val="004C2A4A"/>
    <w:rsid w:val="004C3FF8"/>
    <w:rsid w:val="004C6994"/>
    <w:rsid w:val="004D4D78"/>
    <w:rsid w:val="004D64D9"/>
    <w:rsid w:val="004E1524"/>
    <w:rsid w:val="004F006F"/>
    <w:rsid w:val="004F29D5"/>
    <w:rsid w:val="004F4A69"/>
    <w:rsid w:val="004F7669"/>
    <w:rsid w:val="00500653"/>
    <w:rsid w:val="00500DC0"/>
    <w:rsid w:val="0050121B"/>
    <w:rsid w:val="00503CBF"/>
    <w:rsid w:val="00504244"/>
    <w:rsid w:val="00505351"/>
    <w:rsid w:val="0050786E"/>
    <w:rsid w:val="0051002A"/>
    <w:rsid w:val="0051149F"/>
    <w:rsid w:val="00516AE2"/>
    <w:rsid w:val="005179A1"/>
    <w:rsid w:val="00517B04"/>
    <w:rsid w:val="0052157B"/>
    <w:rsid w:val="0052392B"/>
    <w:rsid w:val="00525451"/>
    <w:rsid w:val="00527F3B"/>
    <w:rsid w:val="00533410"/>
    <w:rsid w:val="0053374E"/>
    <w:rsid w:val="00536DA4"/>
    <w:rsid w:val="00540FEF"/>
    <w:rsid w:val="005423B7"/>
    <w:rsid w:val="005423B8"/>
    <w:rsid w:val="00543D35"/>
    <w:rsid w:val="005466C1"/>
    <w:rsid w:val="00547FA4"/>
    <w:rsid w:val="005527BA"/>
    <w:rsid w:val="005532DB"/>
    <w:rsid w:val="00554E3D"/>
    <w:rsid w:val="00555CC3"/>
    <w:rsid w:val="00555EF7"/>
    <w:rsid w:val="00557175"/>
    <w:rsid w:val="005575DB"/>
    <w:rsid w:val="00560013"/>
    <w:rsid w:val="00560461"/>
    <w:rsid w:val="00561F78"/>
    <w:rsid w:val="005649D1"/>
    <w:rsid w:val="00565AAB"/>
    <w:rsid w:val="00566322"/>
    <w:rsid w:val="00571D84"/>
    <w:rsid w:val="00572C00"/>
    <w:rsid w:val="00573D19"/>
    <w:rsid w:val="00574411"/>
    <w:rsid w:val="00575B79"/>
    <w:rsid w:val="00576265"/>
    <w:rsid w:val="005765E2"/>
    <w:rsid w:val="00577158"/>
    <w:rsid w:val="00577E75"/>
    <w:rsid w:val="00581CF4"/>
    <w:rsid w:val="00582269"/>
    <w:rsid w:val="00584250"/>
    <w:rsid w:val="00585AF2"/>
    <w:rsid w:val="0059160F"/>
    <w:rsid w:val="00593A7E"/>
    <w:rsid w:val="00595480"/>
    <w:rsid w:val="005958D7"/>
    <w:rsid w:val="005A196A"/>
    <w:rsid w:val="005A515A"/>
    <w:rsid w:val="005A6871"/>
    <w:rsid w:val="005A7261"/>
    <w:rsid w:val="005B1304"/>
    <w:rsid w:val="005B3696"/>
    <w:rsid w:val="005B37A9"/>
    <w:rsid w:val="005B754A"/>
    <w:rsid w:val="005B7642"/>
    <w:rsid w:val="005C1A6C"/>
    <w:rsid w:val="005C468C"/>
    <w:rsid w:val="005C478A"/>
    <w:rsid w:val="005C5CEB"/>
    <w:rsid w:val="005C6B51"/>
    <w:rsid w:val="005C6DF8"/>
    <w:rsid w:val="005D1039"/>
    <w:rsid w:val="005D25C3"/>
    <w:rsid w:val="005D2AFD"/>
    <w:rsid w:val="005D2FD6"/>
    <w:rsid w:val="005D4A66"/>
    <w:rsid w:val="005D4CDC"/>
    <w:rsid w:val="005E3394"/>
    <w:rsid w:val="005E49B2"/>
    <w:rsid w:val="005E6CD2"/>
    <w:rsid w:val="005E72B6"/>
    <w:rsid w:val="005E7A9D"/>
    <w:rsid w:val="005E7D2B"/>
    <w:rsid w:val="005F1142"/>
    <w:rsid w:val="005F39C6"/>
    <w:rsid w:val="005F4196"/>
    <w:rsid w:val="005F53A6"/>
    <w:rsid w:val="005F68B1"/>
    <w:rsid w:val="005F7224"/>
    <w:rsid w:val="005F73FB"/>
    <w:rsid w:val="00603703"/>
    <w:rsid w:val="006040D3"/>
    <w:rsid w:val="00604A50"/>
    <w:rsid w:val="00605C52"/>
    <w:rsid w:val="00605F8E"/>
    <w:rsid w:val="006067BF"/>
    <w:rsid w:val="00612C71"/>
    <w:rsid w:val="00613D45"/>
    <w:rsid w:val="00615845"/>
    <w:rsid w:val="00621429"/>
    <w:rsid w:val="00621E12"/>
    <w:rsid w:val="00622DE5"/>
    <w:rsid w:val="00626D8D"/>
    <w:rsid w:val="00631EF1"/>
    <w:rsid w:val="00632FFF"/>
    <w:rsid w:val="00633069"/>
    <w:rsid w:val="006364B5"/>
    <w:rsid w:val="00640C40"/>
    <w:rsid w:val="00646352"/>
    <w:rsid w:val="00647A07"/>
    <w:rsid w:val="00647B39"/>
    <w:rsid w:val="00651EBA"/>
    <w:rsid w:val="0065280A"/>
    <w:rsid w:val="00655AFF"/>
    <w:rsid w:val="00656F18"/>
    <w:rsid w:val="00660225"/>
    <w:rsid w:val="006607C6"/>
    <w:rsid w:val="00663405"/>
    <w:rsid w:val="0066663A"/>
    <w:rsid w:val="0066717A"/>
    <w:rsid w:val="006716EE"/>
    <w:rsid w:val="0067253A"/>
    <w:rsid w:val="0067387C"/>
    <w:rsid w:val="006771CC"/>
    <w:rsid w:val="0068288E"/>
    <w:rsid w:val="0068288F"/>
    <w:rsid w:val="006933DC"/>
    <w:rsid w:val="006934C4"/>
    <w:rsid w:val="00693BD9"/>
    <w:rsid w:val="00694ACA"/>
    <w:rsid w:val="006972E1"/>
    <w:rsid w:val="006A3314"/>
    <w:rsid w:val="006A3B30"/>
    <w:rsid w:val="006A69E5"/>
    <w:rsid w:val="006A6A42"/>
    <w:rsid w:val="006B07BF"/>
    <w:rsid w:val="006B40BD"/>
    <w:rsid w:val="006B48C1"/>
    <w:rsid w:val="006B4CCF"/>
    <w:rsid w:val="006D3095"/>
    <w:rsid w:val="006D43DB"/>
    <w:rsid w:val="006D7A01"/>
    <w:rsid w:val="006E09F6"/>
    <w:rsid w:val="006E16B1"/>
    <w:rsid w:val="006E190F"/>
    <w:rsid w:val="006E1CFA"/>
    <w:rsid w:val="006E1E07"/>
    <w:rsid w:val="006E4233"/>
    <w:rsid w:val="006E63A2"/>
    <w:rsid w:val="006F09A4"/>
    <w:rsid w:val="006F3283"/>
    <w:rsid w:val="006F32AA"/>
    <w:rsid w:val="006F727F"/>
    <w:rsid w:val="007002A6"/>
    <w:rsid w:val="00703CDA"/>
    <w:rsid w:val="00704276"/>
    <w:rsid w:val="00704329"/>
    <w:rsid w:val="00705219"/>
    <w:rsid w:val="0071045B"/>
    <w:rsid w:val="00721A14"/>
    <w:rsid w:val="00722F4F"/>
    <w:rsid w:val="00724792"/>
    <w:rsid w:val="0073094A"/>
    <w:rsid w:val="00731287"/>
    <w:rsid w:val="00732400"/>
    <w:rsid w:val="0073281D"/>
    <w:rsid w:val="007334F0"/>
    <w:rsid w:val="007347E6"/>
    <w:rsid w:val="00734F7F"/>
    <w:rsid w:val="00735126"/>
    <w:rsid w:val="00744FCE"/>
    <w:rsid w:val="007467A7"/>
    <w:rsid w:val="00750259"/>
    <w:rsid w:val="00750ECF"/>
    <w:rsid w:val="0075329A"/>
    <w:rsid w:val="00753F58"/>
    <w:rsid w:val="00755209"/>
    <w:rsid w:val="0075659C"/>
    <w:rsid w:val="00757557"/>
    <w:rsid w:val="00764627"/>
    <w:rsid w:val="00766F2B"/>
    <w:rsid w:val="00767CE0"/>
    <w:rsid w:val="007708F3"/>
    <w:rsid w:val="00772F43"/>
    <w:rsid w:val="00776FEB"/>
    <w:rsid w:val="00777885"/>
    <w:rsid w:val="0078308B"/>
    <w:rsid w:val="0078337C"/>
    <w:rsid w:val="00783EE2"/>
    <w:rsid w:val="00787AD9"/>
    <w:rsid w:val="00790892"/>
    <w:rsid w:val="00790BC0"/>
    <w:rsid w:val="007946D0"/>
    <w:rsid w:val="007950D1"/>
    <w:rsid w:val="00795459"/>
    <w:rsid w:val="007A1186"/>
    <w:rsid w:val="007A2E22"/>
    <w:rsid w:val="007A3B2C"/>
    <w:rsid w:val="007A6498"/>
    <w:rsid w:val="007B2CA8"/>
    <w:rsid w:val="007B6215"/>
    <w:rsid w:val="007B629F"/>
    <w:rsid w:val="007B7DC5"/>
    <w:rsid w:val="007C0303"/>
    <w:rsid w:val="007C06E9"/>
    <w:rsid w:val="007C10CF"/>
    <w:rsid w:val="007C3117"/>
    <w:rsid w:val="007C5475"/>
    <w:rsid w:val="007C55D4"/>
    <w:rsid w:val="007D1351"/>
    <w:rsid w:val="007D13F0"/>
    <w:rsid w:val="007D2459"/>
    <w:rsid w:val="007D3897"/>
    <w:rsid w:val="007D3D9A"/>
    <w:rsid w:val="007D3EAD"/>
    <w:rsid w:val="007D57E3"/>
    <w:rsid w:val="007D62D6"/>
    <w:rsid w:val="007D7842"/>
    <w:rsid w:val="007E4053"/>
    <w:rsid w:val="007E628A"/>
    <w:rsid w:val="007F1C49"/>
    <w:rsid w:val="007F30F9"/>
    <w:rsid w:val="007F54BC"/>
    <w:rsid w:val="007F6D84"/>
    <w:rsid w:val="008005DD"/>
    <w:rsid w:val="00800BDC"/>
    <w:rsid w:val="00801276"/>
    <w:rsid w:val="00801FD9"/>
    <w:rsid w:val="00802CE8"/>
    <w:rsid w:val="00821EBF"/>
    <w:rsid w:val="008259BF"/>
    <w:rsid w:val="008264F1"/>
    <w:rsid w:val="00830B9D"/>
    <w:rsid w:val="00834807"/>
    <w:rsid w:val="00835B45"/>
    <w:rsid w:val="00837163"/>
    <w:rsid w:val="0084209B"/>
    <w:rsid w:val="00843093"/>
    <w:rsid w:val="00844527"/>
    <w:rsid w:val="008452FD"/>
    <w:rsid w:val="00852F94"/>
    <w:rsid w:val="008530C4"/>
    <w:rsid w:val="00853499"/>
    <w:rsid w:val="008568B5"/>
    <w:rsid w:val="00857986"/>
    <w:rsid w:val="008606E4"/>
    <w:rsid w:val="00862486"/>
    <w:rsid w:val="00862C48"/>
    <w:rsid w:val="00863380"/>
    <w:rsid w:val="00864E37"/>
    <w:rsid w:val="008830B0"/>
    <w:rsid w:val="008853E2"/>
    <w:rsid w:val="00887A2A"/>
    <w:rsid w:val="008903BC"/>
    <w:rsid w:val="00890739"/>
    <w:rsid w:val="0089297F"/>
    <w:rsid w:val="00893A4E"/>
    <w:rsid w:val="0089527F"/>
    <w:rsid w:val="00896E03"/>
    <w:rsid w:val="008A0465"/>
    <w:rsid w:val="008A0D98"/>
    <w:rsid w:val="008A2794"/>
    <w:rsid w:val="008A4D5E"/>
    <w:rsid w:val="008A66A1"/>
    <w:rsid w:val="008B207F"/>
    <w:rsid w:val="008B239E"/>
    <w:rsid w:val="008B4510"/>
    <w:rsid w:val="008B5267"/>
    <w:rsid w:val="008B6424"/>
    <w:rsid w:val="008B66D2"/>
    <w:rsid w:val="008C18A5"/>
    <w:rsid w:val="008C4193"/>
    <w:rsid w:val="008C4CBC"/>
    <w:rsid w:val="008C50CB"/>
    <w:rsid w:val="008C6275"/>
    <w:rsid w:val="008D0718"/>
    <w:rsid w:val="008D31C9"/>
    <w:rsid w:val="008D56E0"/>
    <w:rsid w:val="008D6B5B"/>
    <w:rsid w:val="008D76FC"/>
    <w:rsid w:val="008E0C7D"/>
    <w:rsid w:val="008E155E"/>
    <w:rsid w:val="008E33F2"/>
    <w:rsid w:val="008E4352"/>
    <w:rsid w:val="008E684C"/>
    <w:rsid w:val="008E6CCE"/>
    <w:rsid w:val="008F0D70"/>
    <w:rsid w:val="008F32BE"/>
    <w:rsid w:val="008F4A12"/>
    <w:rsid w:val="008F65E9"/>
    <w:rsid w:val="008F6A10"/>
    <w:rsid w:val="008F7C7F"/>
    <w:rsid w:val="0090246D"/>
    <w:rsid w:val="00903DE2"/>
    <w:rsid w:val="00904F61"/>
    <w:rsid w:val="00906202"/>
    <w:rsid w:val="00906D37"/>
    <w:rsid w:val="00907673"/>
    <w:rsid w:val="009102BC"/>
    <w:rsid w:val="009148D1"/>
    <w:rsid w:val="00915E4A"/>
    <w:rsid w:val="00917109"/>
    <w:rsid w:val="00917732"/>
    <w:rsid w:val="00923495"/>
    <w:rsid w:val="00924888"/>
    <w:rsid w:val="00925200"/>
    <w:rsid w:val="00925480"/>
    <w:rsid w:val="00934BB1"/>
    <w:rsid w:val="00937688"/>
    <w:rsid w:val="00937A6E"/>
    <w:rsid w:val="0094374E"/>
    <w:rsid w:val="00943D7D"/>
    <w:rsid w:val="00953AC1"/>
    <w:rsid w:val="00953D2D"/>
    <w:rsid w:val="009543C2"/>
    <w:rsid w:val="00956E6C"/>
    <w:rsid w:val="00961718"/>
    <w:rsid w:val="009654E6"/>
    <w:rsid w:val="00965DD5"/>
    <w:rsid w:val="009672E8"/>
    <w:rsid w:val="00967A8E"/>
    <w:rsid w:val="00975A44"/>
    <w:rsid w:val="00981459"/>
    <w:rsid w:val="0098246A"/>
    <w:rsid w:val="00993B63"/>
    <w:rsid w:val="00997E13"/>
    <w:rsid w:val="009A0B7A"/>
    <w:rsid w:val="009A3256"/>
    <w:rsid w:val="009A3AFE"/>
    <w:rsid w:val="009A5B4C"/>
    <w:rsid w:val="009A76DA"/>
    <w:rsid w:val="009B0245"/>
    <w:rsid w:val="009B315C"/>
    <w:rsid w:val="009B35B5"/>
    <w:rsid w:val="009C0B2E"/>
    <w:rsid w:val="009C12FB"/>
    <w:rsid w:val="009C1AAA"/>
    <w:rsid w:val="009C3D9A"/>
    <w:rsid w:val="009C72D3"/>
    <w:rsid w:val="009D06D4"/>
    <w:rsid w:val="009E0A91"/>
    <w:rsid w:val="009E142D"/>
    <w:rsid w:val="009E2DEC"/>
    <w:rsid w:val="009E5FE5"/>
    <w:rsid w:val="009E643F"/>
    <w:rsid w:val="009E7403"/>
    <w:rsid w:val="009F3614"/>
    <w:rsid w:val="009F4343"/>
    <w:rsid w:val="009F4733"/>
    <w:rsid w:val="009F69B8"/>
    <w:rsid w:val="009F6BBA"/>
    <w:rsid w:val="009F7279"/>
    <w:rsid w:val="00A02B2E"/>
    <w:rsid w:val="00A02D09"/>
    <w:rsid w:val="00A03037"/>
    <w:rsid w:val="00A067AB"/>
    <w:rsid w:val="00A15D1E"/>
    <w:rsid w:val="00A16AA1"/>
    <w:rsid w:val="00A1773E"/>
    <w:rsid w:val="00A200D4"/>
    <w:rsid w:val="00A232E7"/>
    <w:rsid w:val="00A250C1"/>
    <w:rsid w:val="00A2563A"/>
    <w:rsid w:val="00A25FF3"/>
    <w:rsid w:val="00A26C84"/>
    <w:rsid w:val="00A271EB"/>
    <w:rsid w:val="00A308F6"/>
    <w:rsid w:val="00A31C8D"/>
    <w:rsid w:val="00A329C0"/>
    <w:rsid w:val="00A365F4"/>
    <w:rsid w:val="00A403B3"/>
    <w:rsid w:val="00A429DC"/>
    <w:rsid w:val="00A46686"/>
    <w:rsid w:val="00A523CB"/>
    <w:rsid w:val="00A52B54"/>
    <w:rsid w:val="00A5338E"/>
    <w:rsid w:val="00A548CF"/>
    <w:rsid w:val="00A5776F"/>
    <w:rsid w:val="00A57BA8"/>
    <w:rsid w:val="00A60C05"/>
    <w:rsid w:val="00A7247B"/>
    <w:rsid w:val="00A84529"/>
    <w:rsid w:val="00A84AA2"/>
    <w:rsid w:val="00A85515"/>
    <w:rsid w:val="00A86013"/>
    <w:rsid w:val="00A926A2"/>
    <w:rsid w:val="00A93659"/>
    <w:rsid w:val="00A9381B"/>
    <w:rsid w:val="00A9407C"/>
    <w:rsid w:val="00A948B4"/>
    <w:rsid w:val="00A95722"/>
    <w:rsid w:val="00AA4ED0"/>
    <w:rsid w:val="00AA6AC5"/>
    <w:rsid w:val="00AB1B81"/>
    <w:rsid w:val="00AB2A62"/>
    <w:rsid w:val="00AB767C"/>
    <w:rsid w:val="00AC2A14"/>
    <w:rsid w:val="00AC4958"/>
    <w:rsid w:val="00AD0FCE"/>
    <w:rsid w:val="00AD6B91"/>
    <w:rsid w:val="00AE052D"/>
    <w:rsid w:val="00AE057C"/>
    <w:rsid w:val="00AE1C03"/>
    <w:rsid w:val="00AF1215"/>
    <w:rsid w:val="00AF2244"/>
    <w:rsid w:val="00AF4CAA"/>
    <w:rsid w:val="00AF5884"/>
    <w:rsid w:val="00AF7A04"/>
    <w:rsid w:val="00B12E6E"/>
    <w:rsid w:val="00B13B1F"/>
    <w:rsid w:val="00B20DA6"/>
    <w:rsid w:val="00B23CFD"/>
    <w:rsid w:val="00B23F54"/>
    <w:rsid w:val="00B24CC7"/>
    <w:rsid w:val="00B2566F"/>
    <w:rsid w:val="00B2640C"/>
    <w:rsid w:val="00B27EDA"/>
    <w:rsid w:val="00B30314"/>
    <w:rsid w:val="00B31515"/>
    <w:rsid w:val="00B33DE1"/>
    <w:rsid w:val="00B33ED0"/>
    <w:rsid w:val="00B43BBB"/>
    <w:rsid w:val="00B44D83"/>
    <w:rsid w:val="00B463FF"/>
    <w:rsid w:val="00B51CC3"/>
    <w:rsid w:val="00B54421"/>
    <w:rsid w:val="00B56203"/>
    <w:rsid w:val="00B63750"/>
    <w:rsid w:val="00B67EEC"/>
    <w:rsid w:val="00B716E6"/>
    <w:rsid w:val="00B71954"/>
    <w:rsid w:val="00B73468"/>
    <w:rsid w:val="00B76777"/>
    <w:rsid w:val="00B77B89"/>
    <w:rsid w:val="00B81DCC"/>
    <w:rsid w:val="00B82CDF"/>
    <w:rsid w:val="00B82D92"/>
    <w:rsid w:val="00B82EB9"/>
    <w:rsid w:val="00B92FF8"/>
    <w:rsid w:val="00B954DA"/>
    <w:rsid w:val="00B955FB"/>
    <w:rsid w:val="00B97623"/>
    <w:rsid w:val="00BB132D"/>
    <w:rsid w:val="00BB4C38"/>
    <w:rsid w:val="00BB4F7A"/>
    <w:rsid w:val="00BB5D87"/>
    <w:rsid w:val="00BC29DB"/>
    <w:rsid w:val="00BC6C11"/>
    <w:rsid w:val="00BC6D0F"/>
    <w:rsid w:val="00BC754D"/>
    <w:rsid w:val="00BD317D"/>
    <w:rsid w:val="00BD43A3"/>
    <w:rsid w:val="00BD55FD"/>
    <w:rsid w:val="00BD73A8"/>
    <w:rsid w:val="00BD76C0"/>
    <w:rsid w:val="00C01533"/>
    <w:rsid w:val="00C042A2"/>
    <w:rsid w:val="00C06BA9"/>
    <w:rsid w:val="00C117C7"/>
    <w:rsid w:val="00C13054"/>
    <w:rsid w:val="00C1645C"/>
    <w:rsid w:val="00C202AA"/>
    <w:rsid w:val="00C231B6"/>
    <w:rsid w:val="00C23F99"/>
    <w:rsid w:val="00C25210"/>
    <w:rsid w:val="00C26C14"/>
    <w:rsid w:val="00C303C3"/>
    <w:rsid w:val="00C313FA"/>
    <w:rsid w:val="00C321C9"/>
    <w:rsid w:val="00C328A2"/>
    <w:rsid w:val="00C33F66"/>
    <w:rsid w:val="00C346F0"/>
    <w:rsid w:val="00C3751D"/>
    <w:rsid w:val="00C411B8"/>
    <w:rsid w:val="00C42EEC"/>
    <w:rsid w:val="00C4462D"/>
    <w:rsid w:val="00C50452"/>
    <w:rsid w:val="00C524C4"/>
    <w:rsid w:val="00C54408"/>
    <w:rsid w:val="00C54FFC"/>
    <w:rsid w:val="00C60A99"/>
    <w:rsid w:val="00C624CF"/>
    <w:rsid w:val="00C70C13"/>
    <w:rsid w:val="00C70C99"/>
    <w:rsid w:val="00C720C4"/>
    <w:rsid w:val="00C7275A"/>
    <w:rsid w:val="00C72EA5"/>
    <w:rsid w:val="00C73798"/>
    <w:rsid w:val="00C741DA"/>
    <w:rsid w:val="00C75373"/>
    <w:rsid w:val="00C830AD"/>
    <w:rsid w:val="00C83A10"/>
    <w:rsid w:val="00C932CB"/>
    <w:rsid w:val="00C9504F"/>
    <w:rsid w:val="00C96F74"/>
    <w:rsid w:val="00CA1AF3"/>
    <w:rsid w:val="00CA1CAD"/>
    <w:rsid w:val="00CA21EF"/>
    <w:rsid w:val="00CA3AC7"/>
    <w:rsid w:val="00CA6181"/>
    <w:rsid w:val="00CA7552"/>
    <w:rsid w:val="00CB1598"/>
    <w:rsid w:val="00CB4A98"/>
    <w:rsid w:val="00CB5309"/>
    <w:rsid w:val="00CB77DC"/>
    <w:rsid w:val="00CC03DA"/>
    <w:rsid w:val="00CC17B4"/>
    <w:rsid w:val="00CC51BC"/>
    <w:rsid w:val="00CD2552"/>
    <w:rsid w:val="00CD25DF"/>
    <w:rsid w:val="00CD3083"/>
    <w:rsid w:val="00CD42CA"/>
    <w:rsid w:val="00CD689C"/>
    <w:rsid w:val="00CE322A"/>
    <w:rsid w:val="00CE72CF"/>
    <w:rsid w:val="00CE7E9A"/>
    <w:rsid w:val="00CF16C8"/>
    <w:rsid w:val="00CF26BF"/>
    <w:rsid w:val="00CF5F36"/>
    <w:rsid w:val="00D009F5"/>
    <w:rsid w:val="00D01ED2"/>
    <w:rsid w:val="00D03A90"/>
    <w:rsid w:val="00D03AE0"/>
    <w:rsid w:val="00D03F8F"/>
    <w:rsid w:val="00D04A82"/>
    <w:rsid w:val="00D0566A"/>
    <w:rsid w:val="00D06593"/>
    <w:rsid w:val="00D102C8"/>
    <w:rsid w:val="00D11321"/>
    <w:rsid w:val="00D1223E"/>
    <w:rsid w:val="00D14195"/>
    <w:rsid w:val="00D14528"/>
    <w:rsid w:val="00D1610B"/>
    <w:rsid w:val="00D17B49"/>
    <w:rsid w:val="00D21073"/>
    <w:rsid w:val="00D263F3"/>
    <w:rsid w:val="00D2729D"/>
    <w:rsid w:val="00D311C6"/>
    <w:rsid w:val="00D322E4"/>
    <w:rsid w:val="00D337AC"/>
    <w:rsid w:val="00D40A18"/>
    <w:rsid w:val="00D41BDA"/>
    <w:rsid w:val="00D42808"/>
    <w:rsid w:val="00D466BF"/>
    <w:rsid w:val="00D50708"/>
    <w:rsid w:val="00D51209"/>
    <w:rsid w:val="00D53158"/>
    <w:rsid w:val="00D55AAB"/>
    <w:rsid w:val="00D64CF8"/>
    <w:rsid w:val="00D6599D"/>
    <w:rsid w:val="00D6696A"/>
    <w:rsid w:val="00D67CF0"/>
    <w:rsid w:val="00D7057E"/>
    <w:rsid w:val="00D7245F"/>
    <w:rsid w:val="00D729A3"/>
    <w:rsid w:val="00D744AF"/>
    <w:rsid w:val="00D8172A"/>
    <w:rsid w:val="00D81AA5"/>
    <w:rsid w:val="00D82B9D"/>
    <w:rsid w:val="00D836B7"/>
    <w:rsid w:val="00D84724"/>
    <w:rsid w:val="00D8748E"/>
    <w:rsid w:val="00D878BA"/>
    <w:rsid w:val="00D929B5"/>
    <w:rsid w:val="00D92F8A"/>
    <w:rsid w:val="00D94E0F"/>
    <w:rsid w:val="00DA01FF"/>
    <w:rsid w:val="00DA2763"/>
    <w:rsid w:val="00DA3292"/>
    <w:rsid w:val="00DA34B3"/>
    <w:rsid w:val="00DA6068"/>
    <w:rsid w:val="00DB03D0"/>
    <w:rsid w:val="00DB22A5"/>
    <w:rsid w:val="00DB3A18"/>
    <w:rsid w:val="00DB40FE"/>
    <w:rsid w:val="00DB57A5"/>
    <w:rsid w:val="00DB76EA"/>
    <w:rsid w:val="00DC1EF8"/>
    <w:rsid w:val="00DC23DF"/>
    <w:rsid w:val="00DC250B"/>
    <w:rsid w:val="00DC3533"/>
    <w:rsid w:val="00DC3AD5"/>
    <w:rsid w:val="00DC4036"/>
    <w:rsid w:val="00DC44F7"/>
    <w:rsid w:val="00DC7D25"/>
    <w:rsid w:val="00DC7D47"/>
    <w:rsid w:val="00DD4EB5"/>
    <w:rsid w:val="00DD59BE"/>
    <w:rsid w:val="00DE2577"/>
    <w:rsid w:val="00DE282E"/>
    <w:rsid w:val="00DF13F2"/>
    <w:rsid w:val="00DF1D05"/>
    <w:rsid w:val="00DF3927"/>
    <w:rsid w:val="00DF6C8D"/>
    <w:rsid w:val="00DF7764"/>
    <w:rsid w:val="00DF7E4D"/>
    <w:rsid w:val="00E01B62"/>
    <w:rsid w:val="00E03F88"/>
    <w:rsid w:val="00E06F7F"/>
    <w:rsid w:val="00E07F3B"/>
    <w:rsid w:val="00E143D2"/>
    <w:rsid w:val="00E157D2"/>
    <w:rsid w:val="00E24CFF"/>
    <w:rsid w:val="00E30941"/>
    <w:rsid w:val="00E326FF"/>
    <w:rsid w:val="00E327BF"/>
    <w:rsid w:val="00E32E82"/>
    <w:rsid w:val="00E33414"/>
    <w:rsid w:val="00E334A3"/>
    <w:rsid w:val="00E337B6"/>
    <w:rsid w:val="00E367F7"/>
    <w:rsid w:val="00E40994"/>
    <w:rsid w:val="00E43DFB"/>
    <w:rsid w:val="00E45BA1"/>
    <w:rsid w:val="00E47270"/>
    <w:rsid w:val="00E47E54"/>
    <w:rsid w:val="00E52386"/>
    <w:rsid w:val="00E534D1"/>
    <w:rsid w:val="00E54B3C"/>
    <w:rsid w:val="00E55C03"/>
    <w:rsid w:val="00E56212"/>
    <w:rsid w:val="00E6070E"/>
    <w:rsid w:val="00E6155B"/>
    <w:rsid w:val="00E61806"/>
    <w:rsid w:val="00E62E6A"/>
    <w:rsid w:val="00E70684"/>
    <w:rsid w:val="00E707F2"/>
    <w:rsid w:val="00E70B79"/>
    <w:rsid w:val="00E71FC2"/>
    <w:rsid w:val="00E731CE"/>
    <w:rsid w:val="00E732EA"/>
    <w:rsid w:val="00E8084B"/>
    <w:rsid w:val="00E80CB9"/>
    <w:rsid w:val="00E847B1"/>
    <w:rsid w:val="00E916D5"/>
    <w:rsid w:val="00E93E14"/>
    <w:rsid w:val="00E96F51"/>
    <w:rsid w:val="00EA0E18"/>
    <w:rsid w:val="00EA16D3"/>
    <w:rsid w:val="00EA24C9"/>
    <w:rsid w:val="00EA3541"/>
    <w:rsid w:val="00EB4C9F"/>
    <w:rsid w:val="00EB4E81"/>
    <w:rsid w:val="00EB5F3A"/>
    <w:rsid w:val="00EC193A"/>
    <w:rsid w:val="00EC1F30"/>
    <w:rsid w:val="00EC3337"/>
    <w:rsid w:val="00EC6923"/>
    <w:rsid w:val="00EC7764"/>
    <w:rsid w:val="00ED6873"/>
    <w:rsid w:val="00EE1931"/>
    <w:rsid w:val="00EE1E0F"/>
    <w:rsid w:val="00EE2E74"/>
    <w:rsid w:val="00EE419C"/>
    <w:rsid w:val="00EE50DC"/>
    <w:rsid w:val="00EE6E54"/>
    <w:rsid w:val="00EF0F7D"/>
    <w:rsid w:val="00EF3231"/>
    <w:rsid w:val="00EF3C68"/>
    <w:rsid w:val="00EF4F5F"/>
    <w:rsid w:val="00EF68E1"/>
    <w:rsid w:val="00F0149D"/>
    <w:rsid w:val="00F01AEE"/>
    <w:rsid w:val="00F02D91"/>
    <w:rsid w:val="00F03272"/>
    <w:rsid w:val="00F033BA"/>
    <w:rsid w:val="00F049F3"/>
    <w:rsid w:val="00F06CA2"/>
    <w:rsid w:val="00F077E8"/>
    <w:rsid w:val="00F1483C"/>
    <w:rsid w:val="00F14E0F"/>
    <w:rsid w:val="00F15727"/>
    <w:rsid w:val="00F15FD6"/>
    <w:rsid w:val="00F17BD3"/>
    <w:rsid w:val="00F2133F"/>
    <w:rsid w:val="00F24653"/>
    <w:rsid w:val="00F25C8F"/>
    <w:rsid w:val="00F2749A"/>
    <w:rsid w:val="00F30F97"/>
    <w:rsid w:val="00F3369F"/>
    <w:rsid w:val="00F347C5"/>
    <w:rsid w:val="00F34B90"/>
    <w:rsid w:val="00F37656"/>
    <w:rsid w:val="00F4011E"/>
    <w:rsid w:val="00F40154"/>
    <w:rsid w:val="00F41257"/>
    <w:rsid w:val="00F455B7"/>
    <w:rsid w:val="00F4612F"/>
    <w:rsid w:val="00F466B5"/>
    <w:rsid w:val="00F5692A"/>
    <w:rsid w:val="00F57039"/>
    <w:rsid w:val="00F574B7"/>
    <w:rsid w:val="00F60ACA"/>
    <w:rsid w:val="00F60C3F"/>
    <w:rsid w:val="00F62CD2"/>
    <w:rsid w:val="00F65C10"/>
    <w:rsid w:val="00F721F6"/>
    <w:rsid w:val="00F76C5E"/>
    <w:rsid w:val="00F77131"/>
    <w:rsid w:val="00F83E7D"/>
    <w:rsid w:val="00F84340"/>
    <w:rsid w:val="00F87B85"/>
    <w:rsid w:val="00F91B14"/>
    <w:rsid w:val="00F9576F"/>
    <w:rsid w:val="00F9705E"/>
    <w:rsid w:val="00FA2FC6"/>
    <w:rsid w:val="00FA3735"/>
    <w:rsid w:val="00FA4401"/>
    <w:rsid w:val="00FB00B3"/>
    <w:rsid w:val="00FB1107"/>
    <w:rsid w:val="00FB7CD7"/>
    <w:rsid w:val="00FC049A"/>
    <w:rsid w:val="00FC0D7B"/>
    <w:rsid w:val="00FC0F9D"/>
    <w:rsid w:val="00FC4121"/>
    <w:rsid w:val="00FC5287"/>
    <w:rsid w:val="00FC584E"/>
    <w:rsid w:val="00FD02C5"/>
    <w:rsid w:val="00FD0822"/>
    <w:rsid w:val="00FD37F5"/>
    <w:rsid w:val="00FD3CE0"/>
    <w:rsid w:val="00FD449D"/>
    <w:rsid w:val="00FD649B"/>
    <w:rsid w:val="00FE1B6C"/>
    <w:rsid w:val="00FE34F4"/>
    <w:rsid w:val="00FE3AAB"/>
    <w:rsid w:val="00FE3AB9"/>
    <w:rsid w:val="00FE4692"/>
    <w:rsid w:val="00FE7CB8"/>
    <w:rsid w:val="00FF2902"/>
    <w:rsid w:val="00FF4883"/>
    <w:rsid w:val="00FF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C6EA7A8C-7841-48F8-87EE-9519B5E26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NZ"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locked="1" w:semiHidden="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semiHidden="1"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44C"/>
    <w:rPr>
      <w:rFonts w:ascii="Arial" w:hAnsi="Arial"/>
      <w:sz w:val="22"/>
    </w:rPr>
  </w:style>
  <w:style w:type="paragraph" w:styleId="Heading1">
    <w:name w:val="heading 1"/>
    <w:aliases w:val="MoE: Heading 1"/>
    <w:basedOn w:val="Normal"/>
    <w:next w:val="BodyText"/>
    <w:link w:val="Heading1Char"/>
    <w:qFormat/>
    <w:rsid w:val="00595187"/>
    <w:pPr>
      <w:keepNext/>
      <w:pageBreakBefore/>
      <w:tabs>
        <w:tab w:val="num" w:pos="851"/>
      </w:tabs>
      <w:spacing w:after="840"/>
      <w:outlineLvl w:val="0"/>
    </w:pPr>
    <w:rPr>
      <w:rFonts w:eastAsia="Times New Roman" w:cs="Arial"/>
      <w:b/>
      <w:bCs/>
      <w:color w:val="2A6EBB"/>
      <w:kern w:val="32"/>
      <w:sz w:val="44"/>
      <w:szCs w:val="44"/>
    </w:rPr>
  </w:style>
  <w:style w:type="paragraph" w:styleId="Heading2">
    <w:name w:val="heading 2"/>
    <w:aliases w:val="MoE: Heading 2"/>
    <w:basedOn w:val="Normal"/>
    <w:next w:val="BodyText"/>
    <w:link w:val="Heading2Char"/>
    <w:qFormat/>
    <w:rsid w:val="00595187"/>
    <w:pPr>
      <w:spacing w:before="200" w:after="120"/>
      <w:outlineLvl w:val="1"/>
    </w:pPr>
    <w:rPr>
      <w:b/>
      <w:color w:val="2A6EBB"/>
      <w:sz w:val="24"/>
      <w:szCs w:val="24"/>
    </w:rPr>
  </w:style>
  <w:style w:type="paragraph" w:styleId="Heading3">
    <w:name w:val="heading 3"/>
    <w:aliases w:val="MoE: Heading 3"/>
    <w:basedOn w:val="Normal"/>
    <w:next w:val="BodyText"/>
    <w:link w:val="Heading3Char"/>
    <w:qFormat/>
    <w:rsid w:val="00595187"/>
    <w:pPr>
      <w:spacing w:before="200" w:after="120"/>
      <w:outlineLvl w:val="2"/>
    </w:pPr>
    <w:rPr>
      <w:b/>
      <w:color w:val="2A6EBB"/>
      <w:sz w:val="20"/>
    </w:rPr>
  </w:style>
  <w:style w:type="paragraph" w:styleId="Heading4">
    <w:name w:val="heading 4"/>
    <w:aliases w:val="MoE: Heading 4"/>
    <w:basedOn w:val="BodyText"/>
    <w:next w:val="BodyText"/>
    <w:link w:val="Heading4Char"/>
    <w:qFormat/>
    <w:rsid w:val="00DF78E9"/>
    <w:pPr>
      <w:spacing w:before="200"/>
      <w:outlineLvl w:val="3"/>
    </w:pPr>
    <w:rPr>
      <w:rFonts w:cs="Times New Roman"/>
      <w:b/>
      <w:szCs w:val="24"/>
    </w:rPr>
  </w:style>
  <w:style w:type="paragraph" w:styleId="Heading5">
    <w:name w:val="heading 5"/>
    <w:basedOn w:val="ListBullet"/>
    <w:next w:val="DoubleIndentedPara"/>
    <w:link w:val="Heading5Char"/>
    <w:semiHidden/>
    <w:qFormat/>
    <w:rsid w:val="00244D5B"/>
    <w:pPr>
      <w:numPr>
        <w:numId w:val="1"/>
      </w:numPr>
      <w:spacing w:before="60" w:after="40"/>
      <w:outlineLvl w:val="4"/>
    </w:pPr>
    <w:rPr>
      <w:rFonts w:ascii="Interstate-Regular" w:eastAsiaTheme="majorEastAsia" w:hAnsi="Interstate-Regular"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Paragraph">
    <w:name w:val="Intro Paragraph"/>
    <w:basedOn w:val="BodyText"/>
    <w:next w:val="BodyText"/>
    <w:semiHidden/>
    <w:rsid w:val="00244D5B"/>
    <w:pPr>
      <w:spacing w:after="480" w:line="400" w:lineRule="atLeast"/>
    </w:pPr>
    <w:rPr>
      <w:rFonts w:eastAsia="Times New Roman"/>
      <w:color w:val="4C4C4C"/>
      <w:sz w:val="28"/>
      <w:lang w:val="en-GB"/>
    </w:rPr>
  </w:style>
  <w:style w:type="paragraph" w:styleId="BodyText">
    <w:name w:val="Body Text"/>
    <w:aliases w:val="MoE: Body Text"/>
    <w:basedOn w:val="Normal"/>
    <w:link w:val="BodyTextChar"/>
    <w:qFormat/>
    <w:rsid w:val="003F61DC"/>
    <w:pPr>
      <w:spacing w:after="240" w:line="240" w:lineRule="atLeast"/>
    </w:pPr>
    <w:rPr>
      <w:rFonts w:cstheme="minorBidi"/>
      <w:sz w:val="20"/>
    </w:rPr>
  </w:style>
  <w:style w:type="character" w:customStyle="1" w:styleId="BodyTextChar">
    <w:name w:val="Body Text Char"/>
    <w:aliases w:val="MoE: Body Text Char"/>
    <w:link w:val="BodyText"/>
    <w:rsid w:val="00B119AC"/>
    <w:rPr>
      <w:rFonts w:ascii="Arial" w:hAnsi="Arial" w:cstheme="minorBidi"/>
    </w:rPr>
  </w:style>
  <w:style w:type="paragraph" w:customStyle="1" w:styleId="ListBody">
    <w:name w:val="List Body"/>
    <w:basedOn w:val="ListBullet"/>
    <w:next w:val="Heading5"/>
    <w:link w:val="ListBodyChar"/>
    <w:semiHidden/>
    <w:rsid w:val="00244D5B"/>
    <w:pPr>
      <w:spacing w:after="120"/>
      <w:ind w:left="425"/>
    </w:pPr>
    <w:rPr>
      <w:rFonts w:eastAsia="Times New Roman"/>
    </w:rPr>
  </w:style>
  <w:style w:type="character" w:customStyle="1" w:styleId="ListBodyChar">
    <w:name w:val="List Body Char"/>
    <w:link w:val="ListBody"/>
    <w:semiHidden/>
    <w:locked/>
    <w:rsid w:val="006C7E47"/>
    <w:rPr>
      <w:rFonts w:ascii="Verdana" w:eastAsia="Times New Roman" w:hAnsi="Verdana"/>
      <w:szCs w:val="24"/>
    </w:rPr>
  </w:style>
  <w:style w:type="paragraph" w:styleId="ListBullet">
    <w:name w:val="List Bullet"/>
    <w:aliases w:val="List Bullet Char,List Bullet Char Char Char Char Char,List Bullet Char Char Char Char Char Char Char Char Char,List Bullet Char Char Char Char Char Char Char Char Char Char Char,List Bullet Char Char Char Char Char Char"/>
    <w:basedOn w:val="BodyText"/>
    <w:semiHidden/>
    <w:rsid w:val="00244D5B"/>
    <w:pPr>
      <w:spacing w:after="60"/>
    </w:pPr>
  </w:style>
  <w:style w:type="character" w:customStyle="1" w:styleId="Heading5Char">
    <w:name w:val="Heading 5 Char"/>
    <w:link w:val="Heading5"/>
    <w:semiHidden/>
    <w:rsid w:val="006C7E47"/>
    <w:rPr>
      <w:rFonts w:ascii="Interstate-Regular" w:eastAsiaTheme="majorEastAsia" w:hAnsi="Interstate-Regular" w:cstheme="majorBidi"/>
      <w:lang w:val="en-US"/>
    </w:rPr>
  </w:style>
  <w:style w:type="paragraph" w:customStyle="1" w:styleId="ChartCellTitle">
    <w:name w:val="Chart Cell Title"/>
    <w:basedOn w:val="BodyText"/>
    <w:link w:val="ChartCellTitleChar"/>
    <w:semiHidden/>
    <w:rsid w:val="00244D5B"/>
    <w:pPr>
      <w:spacing w:after="0"/>
      <w:ind w:left="113"/>
    </w:pPr>
    <w:rPr>
      <w:rFonts w:eastAsia="Times New Roman"/>
      <w:sz w:val="16"/>
      <w:lang w:val="en-US"/>
    </w:rPr>
  </w:style>
  <w:style w:type="character" w:customStyle="1" w:styleId="ChartCellTitleChar">
    <w:name w:val="Chart Cell Title Char"/>
    <w:link w:val="ChartCellTitle"/>
    <w:semiHidden/>
    <w:locked/>
    <w:rsid w:val="006C7E47"/>
    <w:rPr>
      <w:rFonts w:ascii="Verdana" w:eastAsia="Times New Roman" w:hAnsi="Verdana"/>
      <w:sz w:val="16"/>
      <w:lang w:val="en-US"/>
    </w:rPr>
  </w:style>
  <w:style w:type="paragraph" w:customStyle="1" w:styleId="ChartCellContent">
    <w:name w:val="Chart Cell Content"/>
    <w:basedOn w:val="ChartCellTitle"/>
    <w:semiHidden/>
    <w:rsid w:val="00244D5B"/>
    <w:pPr>
      <w:spacing w:line="200" w:lineRule="exact"/>
      <w:ind w:left="57" w:right="227"/>
      <w:jc w:val="right"/>
    </w:pPr>
    <w:rPr>
      <w:color w:val="000000"/>
    </w:rPr>
  </w:style>
  <w:style w:type="paragraph" w:customStyle="1" w:styleId="ChartCellBlank">
    <w:name w:val="Chart Cell Blank"/>
    <w:basedOn w:val="ChartCellTitle"/>
    <w:semiHidden/>
    <w:rsid w:val="00244D5B"/>
    <w:pPr>
      <w:ind w:left="0"/>
    </w:pPr>
    <w:rPr>
      <w:sz w:val="2"/>
    </w:rPr>
  </w:style>
  <w:style w:type="paragraph" w:customStyle="1" w:styleId="ChartCellBar">
    <w:name w:val="Chart Cell Bar"/>
    <w:basedOn w:val="ChartCellBlank"/>
    <w:semiHidden/>
    <w:rsid w:val="00244D5B"/>
    <w:pPr>
      <w:pBdr>
        <w:top w:val="single" w:sz="4" w:space="1" w:color="87785F"/>
        <w:left w:val="single" w:sz="4" w:space="4" w:color="87785F"/>
        <w:bottom w:val="single" w:sz="4" w:space="1" w:color="87785F"/>
        <w:right w:val="single" w:sz="4" w:space="4" w:color="87785F"/>
      </w:pBdr>
      <w:shd w:val="clear" w:color="auto" w:fill="87785F"/>
    </w:pPr>
  </w:style>
  <w:style w:type="paragraph" w:customStyle="1" w:styleId="ChartCellTitleRight">
    <w:name w:val="Chart Cell Title Right"/>
    <w:basedOn w:val="ChartCellTitle"/>
    <w:semiHidden/>
    <w:rsid w:val="00244D5B"/>
    <w:pPr>
      <w:ind w:right="113"/>
      <w:jc w:val="right"/>
    </w:pPr>
    <w:rPr>
      <w:b/>
      <w:color w:val="6E9646"/>
      <w:sz w:val="18"/>
    </w:rPr>
  </w:style>
  <w:style w:type="paragraph" w:customStyle="1" w:styleId="ChartCellTitleCentre">
    <w:name w:val="Chart Cell Title Centre"/>
    <w:basedOn w:val="ChartCellTitleRight"/>
    <w:semiHidden/>
    <w:rsid w:val="00244D5B"/>
    <w:pPr>
      <w:jc w:val="center"/>
    </w:pPr>
    <w:rPr>
      <w:color w:val="EB7828"/>
    </w:rPr>
  </w:style>
  <w:style w:type="character" w:customStyle="1" w:styleId="SubheadingText">
    <w:name w:val="Subheading Text"/>
    <w:semiHidden/>
    <w:rsid w:val="00244D5B"/>
    <w:rPr>
      <w:rFonts w:ascii="Interstate-Light" w:hAnsi="Interstate-Light"/>
    </w:rPr>
  </w:style>
  <w:style w:type="paragraph" w:customStyle="1" w:styleId="HeadingOrange">
    <w:name w:val="Heading Orange"/>
    <w:basedOn w:val="Heading3"/>
    <w:semiHidden/>
    <w:rsid w:val="00244D5B"/>
    <w:rPr>
      <w:rFonts w:eastAsia="Times New Roman"/>
      <w:color w:val="EB7828"/>
      <w:sz w:val="22"/>
      <w:szCs w:val="22"/>
    </w:rPr>
  </w:style>
  <w:style w:type="character" w:customStyle="1" w:styleId="Heading3Char">
    <w:name w:val="Heading 3 Char"/>
    <w:aliases w:val="MoE: Heading 3 Char"/>
    <w:basedOn w:val="DefaultParagraphFont"/>
    <w:link w:val="Heading3"/>
    <w:rsid w:val="00595187"/>
    <w:rPr>
      <w:rFonts w:ascii="Arial" w:hAnsi="Arial"/>
      <w:b/>
      <w:color w:val="2A6EBB"/>
    </w:rPr>
  </w:style>
  <w:style w:type="paragraph" w:customStyle="1" w:styleId="HeadingGreen">
    <w:name w:val="Heading Green"/>
    <w:basedOn w:val="Heading3"/>
    <w:semiHidden/>
    <w:rsid w:val="00244D5B"/>
    <w:rPr>
      <w:rFonts w:eastAsia="Times New Roman"/>
      <w:color w:val="6E9646"/>
      <w:sz w:val="22"/>
      <w:szCs w:val="22"/>
    </w:rPr>
  </w:style>
  <w:style w:type="paragraph" w:customStyle="1" w:styleId="HeadingRed">
    <w:name w:val="Heading Red"/>
    <w:basedOn w:val="Heading3"/>
    <w:semiHidden/>
    <w:rsid w:val="00244D5B"/>
    <w:rPr>
      <w:rFonts w:eastAsia="Times New Roman"/>
      <w:color w:val="AF003C"/>
    </w:rPr>
  </w:style>
  <w:style w:type="paragraph" w:customStyle="1" w:styleId="BarOrange">
    <w:name w:val="Bar Orange"/>
    <w:basedOn w:val="ChartCellBar"/>
    <w:semiHidden/>
    <w:rsid w:val="00244D5B"/>
    <w:pPr>
      <w:pBdr>
        <w:top w:val="single" w:sz="4" w:space="1" w:color="EB7828"/>
        <w:left w:val="single" w:sz="4" w:space="4" w:color="EB7828"/>
        <w:bottom w:val="single" w:sz="4" w:space="1" w:color="EB7828"/>
        <w:right w:val="single" w:sz="4" w:space="4" w:color="EB7828"/>
      </w:pBdr>
      <w:shd w:val="clear" w:color="auto" w:fill="EB7828"/>
    </w:pPr>
  </w:style>
  <w:style w:type="paragraph" w:customStyle="1" w:styleId="BarRed">
    <w:name w:val="Bar Red"/>
    <w:basedOn w:val="ChartCellBar"/>
    <w:semiHidden/>
    <w:rsid w:val="00244D5B"/>
    <w:pPr>
      <w:pBdr>
        <w:top w:val="single" w:sz="4" w:space="1" w:color="AF003C"/>
        <w:left w:val="single" w:sz="4" w:space="4" w:color="AF003C"/>
        <w:bottom w:val="single" w:sz="4" w:space="1" w:color="AF003C"/>
        <w:right w:val="single" w:sz="4" w:space="4" w:color="AF003C"/>
      </w:pBdr>
      <w:shd w:val="clear" w:color="auto" w:fill="AF003C"/>
    </w:pPr>
  </w:style>
  <w:style w:type="paragraph" w:customStyle="1" w:styleId="BarGreen">
    <w:name w:val="Bar Green"/>
    <w:basedOn w:val="BarRed"/>
    <w:semiHidden/>
    <w:rsid w:val="00244D5B"/>
    <w:pPr>
      <w:pBdr>
        <w:top w:val="single" w:sz="4" w:space="1" w:color="6E9646"/>
        <w:left w:val="single" w:sz="4" w:space="4" w:color="6E9646"/>
        <w:bottom w:val="single" w:sz="4" w:space="1" w:color="6E9646"/>
        <w:right w:val="single" w:sz="4" w:space="4" w:color="6E9646"/>
      </w:pBdr>
      <w:shd w:val="clear" w:color="auto" w:fill="6E9646"/>
    </w:pPr>
  </w:style>
  <w:style w:type="paragraph" w:styleId="EndnoteText">
    <w:name w:val="endnote text"/>
    <w:basedOn w:val="Normal"/>
    <w:link w:val="EndnoteTextChar"/>
    <w:semiHidden/>
    <w:rsid w:val="00883F13"/>
    <w:rPr>
      <w:sz w:val="20"/>
    </w:rPr>
  </w:style>
  <w:style w:type="paragraph" w:styleId="ListBullet2">
    <w:name w:val="List Bullet 2"/>
    <w:basedOn w:val="BodyText"/>
    <w:semiHidden/>
    <w:rsid w:val="00244D5B"/>
    <w:pPr>
      <w:spacing w:after="60"/>
    </w:pPr>
  </w:style>
  <w:style w:type="paragraph" w:customStyle="1" w:styleId="IndentedNumber">
    <w:name w:val="IndentedNumber"/>
    <w:basedOn w:val="BodyText"/>
    <w:semiHidden/>
    <w:rsid w:val="00244D5B"/>
    <w:rPr>
      <w:rFonts w:eastAsia="Times New Roman"/>
    </w:rPr>
  </w:style>
  <w:style w:type="paragraph" w:customStyle="1" w:styleId="IndentedHeading">
    <w:name w:val="IndentedHeading"/>
    <w:basedOn w:val="Heading4"/>
    <w:semiHidden/>
    <w:rsid w:val="00244D5B"/>
    <w:pPr>
      <w:ind w:left="425"/>
    </w:pPr>
    <w:rPr>
      <w:rFonts w:eastAsia="Times New Roman"/>
    </w:rPr>
  </w:style>
  <w:style w:type="character" w:customStyle="1" w:styleId="Heading4Char">
    <w:name w:val="Heading 4 Char"/>
    <w:aliases w:val="MoE: Heading 4 Char"/>
    <w:basedOn w:val="DefaultParagraphFont"/>
    <w:link w:val="Heading4"/>
    <w:rsid w:val="00DF78E9"/>
    <w:rPr>
      <w:rFonts w:ascii="Arial" w:hAnsi="Arial"/>
      <w:b/>
      <w:szCs w:val="24"/>
    </w:rPr>
  </w:style>
  <w:style w:type="paragraph" w:customStyle="1" w:styleId="IndentedPara">
    <w:name w:val="IndentedPara"/>
    <w:basedOn w:val="Normal"/>
    <w:semiHidden/>
    <w:rsid w:val="00244D5B"/>
    <w:pPr>
      <w:spacing w:after="120" w:line="260" w:lineRule="atLeast"/>
      <w:ind w:left="426"/>
      <w:jc w:val="both"/>
    </w:pPr>
    <w:rPr>
      <w:rFonts w:ascii="Interstate-Light" w:eastAsia="Times New Roman" w:hAnsi="Interstate-Light"/>
      <w:sz w:val="18"/>
      <w:szCs w:val="24"/>
      <w:lang w:val="en-GB"/>
    </w:rPr>
  </w:style>
  <w:style w:type="paragraph" w:customStyle="1" w:styleId="IndentedBullet">
    <w:name w:val="IndentedBullet"/>
    <w:basedOn w:val="Heading5"/>
    <w:semiHidden/>
    <w:rsid w:val="00244D5B"/>
    <w:pPr>
      <w:numPr>
        <w:numId w:val="0"/>
      </w:numPr>
    </w:pPr>
    <w:rPr>
      <w:rFonts w:ascii="Interstate-Light" w:eastAsia="Times New Roman" w:hAnsi="Interstate-Light" w:cs="Times New Roman"/>
      <w:lang w:val="en-GB"/>
    </w:rPr>
  </w:style>
  <w:style w:type="character" w:customStyle="1" w:styleId="GreenWord">
    <w:name w:val="GreenWord"/>
    <w:semiHidden/>
    <w:rsid w:val="00244D5B"/>
    <w:rPr>
      <w:b/>
      <w:color w:val="6E9646"/>
      <w:u w:val="single"/>
    </w:rPr>
  </w:style>
  <w:style w:type="character" w:customStyle="1" w:styleId="RedWord">
    <w:name w:val="RedWord"/>
    <w:semiHidden/>
    <w:rsid w:val="00244D5B"/>
    <w:rPr>
      <w:b/>
      <w:color w:val="AF003C"/>
      <w:u w:val="single"/>
    </w:rPr>
  </w:style>
  <w:style w:type="character" w:customStyle="1" w:styleId="OrangeWord">
    <w:name w:val="OrangeWord"/>
    <w:semiHidden/>
    <w:rsid w:val="00244D5B"/>
    <w:rPr>
      <w:b/>
      <w:color w:val="EB7828"/>
      <w:u w:val="single"/>
    </w:rPr>
  </w:style>
  <w:style w:type="paragraph" w:customStyle="1" w:styleId="DoubleIndentedPara">
    <w:name w:val="DoubleIndentedPara"/>
    <w:basedOn w:val="IndentedPara"/>
    <w:semiHidden/>
    <w:rsid w:val="00244D5B"/>
    <w:pPr>
      <w:ind w:left="709"/>
    </w:pPr>
    <w:rPr>
      <w:szCs w:val="20"/>
    </w:rPr>
  </w:style>
  <w:style w:type="character" w:customStyle="1" w:styleId="Heading1Char">
    <w:name w:val="Heading 1 Char"/>
    <w:aliases w:val="MoE: Heading 1 Char"/>
    <w:basedOn w:val="DefaultParagraphFont"/>
    <w:link w:val="Heading1"/>
    <w:rsid w:val="00595187"/>
    <w:rPr>
      <w:rFonts w:ascii="Arial" w:eastAsia="Times New Roman" w:hAnsi="Arial" w:cs="Arial"/>
      <w:b/>
      <w:bCs/>
      <w:color w:val="2A6EBB"/>
      <w:kern w:val="32"/>
      <w:sz w:val="44"/>
      <w:szCs w:val="44"/>
    </w:rPr>
  </w:style>
  <w:style w:type="character" w:customStyle="1" w:styleId="Heading2Char">
    <w:name w:val="Heading 2 Char"/>
    <w:aliases w:val="MoE: Heading 2 Char"/>
    <w:basedOn w:val="DefaultParagraphFont"/>
    <w:link w:val="Heading2"/>
    <w:rsid w:val="00595187"/>
    <w:rPr>
      <w:rFonts w:ascii="Arial" w:hAnsi="Arial"/>
      <w:b/>
      <w:color w:val="2A6EBB"/>
      <w:sz w:val="24"/>
      <w:szCs w:val="24"/>
    </w:rPr>
  </w:style>
  <w:style w:type="paragraph" w:styleId="Header">
    <w:name w:val="header"/>
    <w:basedOn w:val="BodyText"/>
    <w:link w:val="HeaderChar"/>
    <w:semiHidden/>
    <w:rsid w:val="00244D5B"/>
    <w:pPr>
      <w:tabs>
        <w:tab w:val="left" w:pos="113"/>
      </w:tabs>
      <w:spacing w:after="0"/>
    </w:pPr>
    <w:rPr>
      <w:rFonts w:eastAsia="Times New Roman"/>
      <w:color w:val="4C4C4C"/>
    </w:rPr>
  </w:style>
  <w:style w:type="character" w:customStyle="1" w:styleId="HeaderChar">
    <w:name w:val="Header Char"/>
    <w:basedOn w:val="DefaultParagraphFont"/>
    <w:link w:val="Header"/>
    <w:semiHidden/>
    <w:rsid w:val="006C7E47"/>
    <w:rPr>
      <w:rFonts w:ascii="Verdana" w:eastAsia="Times New Roman" w:hAnsi="Verdana"/>
      <w:color w:val="4C4C4C"/>
      <w:szCs w:val="24"/>
    </w:rPr>
  </w:style>
  <w:style w:type="paragraph" w:styleId="Footer">
    <w:name w:val="footer"/>
    <w:basedOn w:val="Normal"/>
    <w:link w:val="FooterChar"/>
    <w:rsid w:val="007F0E3B"/>
    <w:pPr>
      <w:tabs>
        <w:tab w:val="right" w:pos="9638"/>
      </w:tabs>
    </w:pPr>
    <w:rPr>
      <w:rFonts w:eastAsia="Times New Roman" w:cs="Arial"/>
      <w:b/>
      <w:noProof/>
      <w:color w:val="2A6EBB"/>
      <w:sz w:val="18"/>
      <w:szCs w:val="18"/>
    </w:rPr>
  </w:style>
  <w:style w:type="character" w:customStyle="1" w:styleId="FooterChar">
    <w:name w:val="Footer Char"/>
    <w:basedOn w:val="DefaultParagraphFont"/>
    <w:link w:val="Footer"/>
    <w:rsid w:val="007F0E3B"/>
    <w:rPr>
      <w:rFonts w:ascii="Arial" w:eastAsia="Times New Roman" w:hAnsi="Arial" w:cs="Arial"/>
      <w:b/>
      <w:noProof/>
      <w:color w:val="2A6EBB"/>
      <w:sz w:val="18"/>
      <w:szCs w:val="18"/>
    </w:rPr>
  </w:style>
  <w:style w:type="character" w:styleId="PageNumber">
    <w:name w:val="page number"/>
    <w:basedOn w:val="DefaultParagraphFont"/>
    <w:semiHidden/>
    <w:rsid w:val="00244D5B"/>
    <w:rPr>
      <w:rFonts w:ascii="Interstate-Light" w:hAnsi="Interstate-Light"/>
      <w:color w:val="4C4C4C"/>
      <w:sz w:val="24"/>
    </w:rPr>
  </w:style>
  <w:style w:type="character" w:styleId="Emphasis">
    <w:name w:val="Emphasis"/>
    <w:basedOn w:val="DefaultParagraphFont"/>
    <w:uiPriority w:val="20"/>
    <w:qFormat/>
    <w:rsid w:val="00244D5B"/>
    <w:rPr>
      <w:i/>
    </w:rPr>
  </w:style>
  <w:style w:type="table" w:styleId="TableSimple1">
    <w:name w:val="Table Simple 1"/>
    <w:basedOn w:val="TableNormal"/>
    <w:rsid w:val="00244D5B"/>
    <w:rPr>
      <w:rFonts w:eastAsia="Times New Roman"/>
      <w:lang w:val="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Grid">
    <w:name w:val="Table Grid"/>
    <w:basedOn w:val="TableNormal"/>
    <w:rsid w:val="00244D5B"/>
    <w:pPr>
      <w:spacing w:line="240" w:lineRule="atLeast"/>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Para - number,Rec para,Dot pt,F5 List Paragraph,List Paragraph1,No Spacing1,List Paragraph Char Char Char,Indicator Text,Numbered Para 1,Colorful List - Accent 11,MAIN CONTENT,List Paragraph12,List Paragraph2,Normal numbered,OBC Bullet,L"/>
    <w:basedOn w:val="Normal"/>
    <w:link w:val="ListParagraphChar"/>
    <w:uiPriority w:val="34"/>
    <w:qFormat/>
    <w:rsid w:val="00244D5B"/>
    <w:pPr>
      <w:spacing w:after="120" w:line="260" w:lineRule="atLeast"/>
      <w:ind w:left="720"/>
      <w:contextualSpacing/>
      <w:jc w:val="both"/>
    </w:pPr>
    <w:rPr>
      <w:rFonts w:ascii="Interstate-Light" w:eastAsia="Times New Roman" w:hAnsi="Interstate-Light"/>
      <w:sz w:val="18"/>
      <w:szCs w:val="24"/>
    </w:rPr>
  </w:style>
  <w:style w:type="paragraph" w:customStyle="1" w:styleId="CoverHeading">
    <w:name w:val="Cover Heading"/>
    <w:basedOn w:val="Normal"/>
    <w:next w:val="CoverSubheading"/>
    <w:rsid w:val="00876541"/>
    <w:rPr>
      <w:rFonts w:cs="Arial"/>
      <w:b/>
      <w:color w:val="2A6EBB"/>
      <w:sz w:val="56"/>
      <w:szCs w:val="56"/>
    </w:rPr>
  </w:style>
  <w:style w:type="paragraph" w:customStyle="1" w:styleId="CoverSubheading">
    <w:name w:val="Cover Subheading"/>
    <w:basedOn w:val="Normal"/>
    <w:rsid w:val="00876541"/>
    <w:pPr>
      <w:spacing w:before="720"/>
    </w:pPr>
    <w:rPr>
      <w:rFonts w:cs="Arial"/>
      <w:color w:val="2A6EBB"/>
      <w:sz w:val="28"/>
      <w:szCs w:val="28"/>
    </w:rPr>
  </w:style>
  <w:style w:type="paragraph" w:styleId="TOC1">
    <w:name w:val="toc 1"/>
    <w:basedOn w:val="Normal"/>
    <w:next w:val="Normal"/>
    <w:autoRedefine/>
    <w:uiPriority w:val="39"/>
    <w:rsid w:val="00FC6F2E"/>
    <w:pPr>
      <w:tabs>
        <w:tab w:val="right" w:leader="dot" w:pos="9628"/>
      </w:tabs>
      <w:spacing w:after="100"/>
    </w:pPr>
    <w:rPr>
      <w:b/>
      <w:noProof/>
      <w:color w:val="2A6EBB"/>
      <w:sz w:val="28"/>
      <w:szCs w:val="28"/>
    </w:rPr>
  </w:style>
  <w:style w:type="paragraph" w:styleId="TOC2">
    <w:name w:val="toc 2"/>
    <w:basedOn w:val="Normal"/>
    <w:next w:val="Normal"/>
    <w:autoRedefine/>
    <w:uiPriority w:val="39"/>
    <w:rsid w:val="001D6228"/>
    <w:pPr>
      <w:tabs>
        <w:tab w:val="right" w:leader="dot" w:pos="9628"/>
      </w:tabs>
      <w:spacing w:after="100"/>
      <w:ind w:left="227"/>
    </w:pPr>
    <w:rPr>
      <w:color w:val="010000"/>
    </w:rPr>
  </w:style>
  <w:style w:type="paragraph" w:styleId="TOC3">
    <w:name w:val="toc 3"/>
    <w:basedOn w:val="Normal"/>
    <w:next w:val="Normal"/>
    <w:autoRedefine/>
    <w:uiPriority w:val="39"/>
    <w:rsid w:val="000755DD"/>
    <w:pPr>
      <w:tabs>
        <w:tab w:val="right" w:leader="dot" w:pos="9628"/>
      </w:tabs>
      <w:spacing w:after="100"/>
      <w:ind w:left="454"/>
    </w:pPr>
    <w:rPr>
      <w:color w:val="010000"/>
    </w:rPr>
  </w:style>
  <w:style w:type="character" w:styleId="Hyperlink">
    <w:name w:val="Hyperlink"/>
    <w:basedOn w:val="DefaultParagraphFont"/>
    <w:uiPriority w:val="99"/>
    <w:unhideWhenUsed/>
    <w:rsid w:val="006E363A"/>
    <w:rPr>
      <w:color w:val="0563C1" w:themeColor="hyperlink"/>
      <w:u w:val="single"/>
    </w:rPr>
  </w:style>
  <w:style w:type="paragraph" w:customStyle="1" w:styleId="MoEBulletedList">
    <w:name w:val="MoE: Bulleted List"/>
    <w:basedOn w:val="BodyText"/>
    <w:link w:val="MoEBulletedListChar"/>
    <w:qFormat/>
    <w:rsid w:val="00AD7B2C"/>
    <w:pPr>
      <w:tabs>
        <w:tab w:val="num" w:pos="720"/>
      </w:tabs>
      <w:spacing w:after="0" w:line="240" w:lineRule="auto"/>
      <w:ind w:left="720" w:hanging="720"/>
      <w:contextualSpacing/>
    </w:pPr>
    <w:rPr>
      <w:szCs w:val="22"/>
    </w:rPr>
  </w:style>
  <w:style w:type="paragraph" w:styleId="ListNumber">
    <w:name w:val="List Number"/>
    <w:aliases w:val="MoE: Numbered List"/>
    <w:basedOn w:val="BodyText"/>
    <w:qFormat/>
    <w:rsid w:val="00720CAD"/>
    <w:pPr>
      <w:tabs>
        <w:tab w:val="num" w:pos="720"/>
      </w:tabs>
      <w:spacing w:after="0" w:line="240" w:lineRule="auto"/>
      <w:ind w:left="720" w:hanging="720"/>
      <w:contextualSpacing/>
    </w:pPr>
  </w:style>
  <w:style w:type="character" w:customStyle="1" w:styleId="MoEBulletedListChar">
    <w:name w:val="MoE: Bulleted List Char"/>
    <w:link w:val="MoEBulletedList"/>
    <w:rsid w:val="00AD7B2C"/>
    <w:rPr>
      <w:rFonts w:ascii="Arial" w:hAnsi="Arial" w:cstheme="minorBidi"/>
      <w:szCs w:val="22"/>
    </w:rPr>
  </w:style>
  <w:style w:type="paragraph" w:customStyle="1" w:styleId="MoEHorizontalLineDivider">
    <w:name w:val="MoE: Horizontal Line Divider"/>
    <w:basedOn w:val="Normal"/>
    <w:qFormat/>
    <w:rsid w:val="003F61DC"/>
    <w:pPr>
      <w:pBdr>
        <w:top w:val="single" w:sz="8" w:space="1" w:color="auto"/>
      </w:pBdr>
      <w:spacing w:after="240" w:line="240" w:lineRule="atLeast"/>
    </w:pPr>
    <w:rPr>
      <w:rFonts w:cstheme="minorBidi"/>
      <w:sz w:val="20"/>
    </w:rPr>
  </w:style>
  <w:style w:type="numbering" w:customStyle="1" w:styleId="Bullets">
    <w:name w:val="Bullets"/>
    <w:basedOn w:val="NoList"/>
    <w:uiPriority w:val="99"/>
    <w:rsid w:val="00AD7B2C"/>
  </w:style>
  <w:style w:type="character" w:customStyle="1" w:styleId="EndnoteTextChar">
    <w:name w:val="Endnote Text Char"/>
    <w:basedOn w:val="DefaultParagraphFont"/>
    <w:link w:val="EndnoteText"/>
    <w:semiHidden/>
    <w:rsid w:val="00883F13"/>
    <w:rPr>
      <w:rFonts w:ascii="Arial" w:hAnsi="Arial"/>
    </w:rPr>
  </w:style>
  <w:style w:type="character" w:styleId="EndnoteReference">
    <w:name w:val="endnote reference"/>
    <w:basedOn w:val="DefaultParagraphFont"/>
    <w:semiHidden/>
    <w:rsid w:val="00883F13"/>
    <w:rPr>
      <w:rFonts w:ascii="Arial" w:hAnsi="Arial"/>
      <w:sz w:val="20"/>
      <w:vertAlign w:val="superscript"/>
    </w:rPr>
  </w:style>
  <w:style w:type="character" w:customStyle="1" w:styleId="MoEFootnoteChar">
    <w:name w:val="MoE: Footnote Char"/>
    <w:basedOn w:val="EndnoteTextChar"/>
    <w:rsid w:val="00883F13"/>
    <w:rPr>
      <w:rFonts w:ascii="Arial" w:hAnsi="Arial" w:cs="Arial"/>
      <w:sz w:val="16"/>
      <w:szCs w:val="16"/>
    </w:rPr>
  </w:style>
  <w:style w:type="paragraph" w:styleId="FootnoteText">
    <w:name w:val="footnote text"/>
    <w:basedOn w:val="Normal"/>
    <w:link w:val="FootnoteTextChar"/>
    <w:uiPriority w:val="99"/>
    <w:semiHidden/>
    <w:rsid w:val="000755DD"/>
    <w:rPr>
      <w:sz w:val="16"/>
    </w:rPr>
  </w:style>
  <w:style w:type="character" w:customStyle="1" w:styleId="FootnoteTextChar">
    <w:name w:val="Footnote Text Char"/>
    <w:basedOn w:val="DefaultParagraphFont"/>
    <w:link w:val="FootnoteText"/>
    <w:uiPriority w:val="99"/>
    <w:semiHidden/>
    <w:rsid w:val="000755DD"/>
    <w:rPr>
      <w:rFonts w:ascii="Arial" w:hAnsi="Arial"/>
      <w:sz w:val="16"/>
    </w:rPr>
  </w:style>
  <w:style w:type="character" w:styleId="FootnoteReference">
    <w:name w:val="footnote reference"/>
    <w:basedOn w:val="DefaultParagraphFont"/>
    <w:uiPriority w:val="99"/>
    <w:semiHidden/>
    <w:rsid w:val="000755DD"/>
    <w:rPr>
      <w:rFonts w:ascii="Arial" w:hAnsi="Arial"/>
      <w:sz w:val="20"/>
      <w:vertAlign w:val="superscript"/>
    </w:rPr>
  </w:style>
  <w:style w:type="paragraph" w:customStyle="1" w:styleId="MoEQuoteBold">
    <w:name w:val="MoE: Quote (Bold)"/>
    <w:basedOn w:val="Normal"/>
    <w:link w:val="MoEQuoteBoldChar"/>
    <w:qFormat/>
    <w:rsid w:val="003F61DC"/>
    <w:pPr>
      <w:spacing w:after="120" w:line="240" w:lineRule="atLeast"/>
      <w:ind w:left="284"/>
    </w:pPr>
    <w:rPr>
      <w:rFonts w:cstheme="minorBidi"/>
      <w:b/>
      <w:color w:val="2A6EBB"/>
      <w:sz w:val="28"/>
      <w:szCs w:val="28"/>
    </w:rPr>
  </w:style>
  <w:style w:type="paragraph" w:customStyle="1" w:styleId="MoEQuote">
    <w:name w:val="MoE: Quote"/>
    <w:basedOn w:val="MoEQuoteBold"/>
    <w:next w:val="Normal"/>
    <w:link w:val="MoEQuoteChar"/>
    <w:qFormat/>
    <w:rsid w:val="005E3769"/>
    <w:rPr>
      <w:b w:val="0"/>
    </w:rPr>
  </w:style>
  <w:style w:type="character" w:customStyle="1" w:styleId="MoEQuoteBoldChar">
    <w:name w:val="MoE: Quote (Bold) Char"/>
    <w:basedOn w:val="DefaultParagraphFont"/>
    <w:link w:val="MoEQuoteBold"/>
    <w:rsid w:val="005E3769"/>
    <w:rPr>
      <w:rFonts w:ascii="Arial" w:hAnsi="Arial" w:cstheme="minorBidi"/>
      <w:b/>
      <w:color w:val="2A6EBB"/>
      <w:sz w:val="28"/>
      <w:szCs w:val="28"/>
    </w:rPr>
  </w:style>
  <w:style w:type="character" w:customStyle="1" w:styleId="MoEQuoteChar">
    <w:name w:val="MoE: Quote Char"/>
    <w:basedOn w:val="MoEQuoteBoldChar"/>
    <w:link w:val="MoEQuote"/>
    <w:rsid w:val="005E3769"/>
    <w:rPr>
      <w:rFonts w:ascii="Arial" w:hAnsi="Arial" w:cstheme="minorBidi"/>
      <w:b/>
      <w:color w:val="2A6EBB"/>
      <w:sz w:val="28"/>
      <w:szCs w:val="28"/>
    </w:rPr>
  </w:style>
  <w:style w:type="character" w:styleId="PlaceholderText">
    <w:name w:val="Placeholder Text"/>
    <w:basedOn w:val="DefaultParagraphFont"/>
    <w:uiPriority w:val="99"/>
    <w:semiHidden/>
    <w:rsid w:val="005E3769"/>
    <w:rPr>
      <w:color w:val="808080"/>
    </w:rPr>
  </w:style>
  <w:style w:type="paragraph" w:styleId="BalloonText">
    <w:name w:val="Balloon Text"/>
    <w:basedOn w:val="Normal"/>
    <w:link w:val="BalloonTextChar"/>
    <w:uiPriority w:val="99"/>
    <w:semiHidden/>
    <w:unhideWhenUsed/>
    <w:rsid w:val="005E3769"/>
    <w:rPr>
      <w:rFonts w:ascii="Tahoma" w:hAnsi="Tahoma" w:cs="Tahoma"/>
      <w:sz w:val="16"/>
      <w:szCs w:val="16"/>
    </w:rPr>
  </w:style>
  <w:style w:type="character" w:customStyle="1" w:styleId="BalloonTextChar">
    <w:name w:val="Balloon Text Char"/>
    <w:basedOn w:val="DefaultParagraphFont"/>
    <w:link w:val="BalloonText"/>
    <w:uiPriority w:val="99"/>
    <w:semiHidden/>
    <w:rsid w:val="005E3769"/>
    <w:rPr>
      <w:rFonts w:ascii="Tahoma" w:hAnsi="Tahoma" w:cs="Tahoma"/>
      <w:sz w:val="16"/>
      <w:szCs w:val="16"/>
    </w:rPr>
  </w:style>
  <w:style w:type="paragraph" w:customStyle="1" w:styleId="Featuretext">
    <w:name w:val="Feature text"/>
    <w:link w:val="FeaturetextChar"/>
    <w:rsid w:val="00E60E00"/>
    <w:pPr>
      <w:pBdr>
        <w:top w:val="single" w:sz="4" w:space="12" w:color="2A6EBB"/>
        <w:left w:val="single" w:sz="4" w:space="12" w:color="2A6EBB"/>
        <w:bottom w:val="single" w:sz="4" w:space="12" w:color="2A6EBB"/>
        <w:right w:val="single" w:sz="4" w:space="12" w:color="2A6EBB"/>
        <w:between w:val="single" w:sz="4" w:space="12" w:color="auto"/>
      </w:pBdr>
      <w:shd w:val="solid" w:color="2A6EBB" w:fill="58B947"/>
      <w:spacing w:before="240" w:after="240" w:line="240" w:lineRule="atLeast"/>
      <w:ind w:left="240" w:right="2977"/>
    </w:pPr>
    <w:rPr>
      <w:rFonts w:ascii="Arial" w:eastAsia="Times New Roman" w:hAnsi="Arial" w:cs="Arial"/>
      <w:b/>
      <w:color w:val="FFFFFF" w:themeColor="background1"/>
      <w:sz w:val="28"/>
      <w:szCs w:val="28"/>
    </w:rPr>
  </w:style>
  <w:style w:type="character" w:customStyle="1" w:styleId="FeaturetextChar">
    <w:name w:val="Feature text Char"/>
    <w:basedOn w:val="DefaultParagraphFont"/>
    <w:link w:val="Featuretext"/>
    <w:rsid w:val="00E60E00"/>
    <w:rPr>
      <w:rFonts w:ascii="Arial" w:eastAsia="Times New Roman" w:hAnsi="Arial" w:cs="Arial"/>
      <w:b/>
      <w:color w:val="FFFFFF" w:themeColor="background1"/>
      <w:sz w:val="28"/>
      <w:szCs w:val="28"/>
      <w:shd w:val="solid" w:color="2A6EBB" w:fill="58B947"/>
    </w:rPr>
  </w:style>
  <w:style w:type="table" w:customStyle="1" w:styleId="reversedgrey">
    <w:name w:val="reversed grey"/>
    <w:basedOn w:val="TableNormal"/>
    <w:uiPriority w:val="99"/>
    <w:rsid w:val="002E49E3"/>
    <w:pPr>
      <w:spacing w:before="120"/>
      <w:ind w:left="113"/>
    </w:pPr>
    <w:rPr>
      <w:rFonts w:ascii="Arial" w:hAnsi="Arial" w:cstheme="minorBidi"/>
      <w:szCs w:val="22"/>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table" w:customStyle="1" w:styleId="FiveGoals">
    <w:name w:val="Five Goals"/>
    <w:basedOn w:val="TableNormal"/>
    <w:uiPriority w:val="99"/>
    <w:rsid w:val="002E49E3"/>
    <w:pPr>
      <w:spacing w:before="120" w:after="120"/>
      <w:ind w:left="113"/>
    </w:pPr>
    <w:rPr>
      <w:rFonts w:ascii="Arial" w:hAnsi="Arial" w:cstheme="minorBidi"/>
      <w:szCs w:val="22"/>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paragraph" w:styleId="Title">
    <w:name w:val="Title"/>
    <w:basedOn w:val="Normal"/>
    <w:next w:val="Normal"/>
    <w:link w:val="TitleChar"/>
    <w:semiHidden/>
    <w:qFormat/>
    <w:locked/>
    <w:rsid w:val="002E49E3"/>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semiHidden/>
    <w:rsid w:val="002E49E3"/>
    <w:rPr>
      <w:rFonts w:asciiTheme="majorHAnsi" w:eastAsiaTheme="majorEastAsia" w:hAnsiTheme="majorHAnsi" w:cstheme="majorBidi"/>
      <w:color w:val="323E4F" w:themeColor="text2" w:themeShade="BF"/>
      <w:spacing w:val="5"/>
      <w:kern w:val="28"/>
      <w:sz w:val="52"/>
      <w:szCs w:val="52"/>
    </w:rPr>
  </w:style>
  <w:style w:type="paragraph" w:styleId="Caption">
    <w:name w:val="caption"/>
    <w:next w:val="Normal"/>
    <w:uiPriority w:val="35"/>
    <w:qFormat/>
    <w:rsid w:val="00DF78E9"/>
    <w:pPr>
      <w:pBdr>
        <w:bottom w:val="single" w:sz="8" w:space="1" w:color="2A6EBB"/>
        <w:between w:val="single" w:sz="4" w:space="1" w:color="auto"/>
      </w:pBdr>
      <w:spacing w:before="240" w:line="240" w:lineRule="atLeast"/>
    </w:pPr>
    <w:rPr>
      <w:rFonts w:ascii="Arial" w:hAnsi="Arial" w:cs="Arial"/>
      <w:b/>
      <w:color w:val="2A6EBB"/>
      <w:sz w:val="18"/>
      <w:szCs w:val="18"/>
    </w:rPr>
  </w:style>
  <w:style w:type="paragraph" w:customStyle="1" w:styleId="ContentsHeading">
    <w:name w:val="Contents_Heading"/>
    <w:basedOn w:val="Normal"/>
    <w:rsid w:val="008E5A31"/>
    <w:pPr>
      <w:spacing w:after="840"/>
    </w:pPr>
    <w:rPr>
      <w:b/>
      <w:color w:val="2A6EBB"/>
      <w:sz w:val="44"/>
      <w:szCs w:val="44"/>
    </w:rPr>
  </w:style>
  <w:style w:type="table" w:customStyle="1" w:styleId="MoETable1">
    <w:name w:val="MoE Table 1"/>
    <w:basedOn w:val="TableNormal"/>
    <w:uiPriority w:val="99"/>
    <w:qFormat/>
    <w:rsid w:val="00A90B69"/>
    <w:pPr>
      <w:spacing w:before="120" w:after="120"/>
    </w:pPr>
    <w:rPr>
      <w:rFonts w:ascii="Arial" w:hAnsi="Arial"/>
    </w:rPr>
    <w:tblPr>
      <w:tblStyleRowBandSize w:val="1"/>
    </w:tblPr>
    <w:tblStylePr w:type="firstRow">
      <w:rPr>
        <w:rFonts w:ascii="Arial" w:hAnsi="Arial"/>
        <w:b/>
        <w:color w:val="FFFFFF" w:themeColor="background1"/>
        <w:sz w:val="20"/>
      </w:rPr>
      <w:tblPr/>
      <w:tcPr>
        <w:tcBorders>
          <w:top w:val="nil"/>
          <w:left w:val="nil"/>
          <w:bottom w:val="nil"/>
          <w:right w:val="nil"/>
          <w:insideH w:val="nil"/>
          <w:insideV w:val="nil"/>
        </w:tcBorders>
        <w:shd w:val="solid" w:color="DC291E" w:fill="2A6EBB"/>
      </w:tcPr>
    </w:tblStylePr>
    <w:tblStylePr w:type="band1Horz">
      <w:tblPr/>
      <w:tcPr>
        <w:shd w:val="clear" w:color="auto" w:fill="F2F2F2" w:themeFill="background1" w:themeFillShade="F2"/>
      </w:tcPr>
    </w:tblStylePr>
  </w:style>
  <w:style w:type="paragraph" w:customStyle="1" w:styleId="MoETableBody">
    <w:name w:val="MoE: Table Body"/>
    <w:basedOn w:val="Normal"/>
    <w:qFormat/>
    <w:rsid w:val="006822F3"/>
    <w:pPr>
      <w:spacing w:before="120" w:after="120"/>
    </w:pPr>
  </w:style>
  <w:style w:type="paragraph" w:customStyle="1" w:styleId="MoETableHeading">
    <w:name w:val="MoE: Table Heading"/>
    <w:basedOn w:val="Normal"/>
    <w:qFormat/>
    <w:rsid w:val="006822F3"/>
    <w:pPr>
      <w:spacing w:before="120" w:after="120"/>
      <w:ind w:left="113"/>
    </w:pPr>
    <w:rPr>
      <w:rFonts w:cstheme="minorBidi"/>
      <w:color w:val="FFFFFF" w:themeColor="background1"/>
      <w:szCs w:val="22"/>
    </w:rPr>
  </w:style>
  <w:style w:type="paragraph" w:customStyle="1" w:styleId="normal1">
    <w:name w:val="normal1"/>
    <w:basedOn w:val="Normal"/>
    <w:rsid w:val="00783EE2"/>
    <w:pPr>
      <w:spacing w:before="100" w:beforeAutospacing="1" w:after="100" w:afterAutospacing="1"/>
    </w:pPr>
    <w:rPr>
      <w:rFonts w:ascii="Times New Roman" w:hAnsi="Times New Roman"/>
      <w:sz w:val="24"/>
      <w:szCs w:val="24"/>
      <w:lang w:eastAsia="en-NZ"/>
    </w:rPr>
  </w:style>
  <w:style w:type="paragraph" w:styleId="PlainText">
    <w:name w:val="Plain Text"/>
    <w:basedOn w:val="Normal"/>
    <w:link w:val="PlainTextChar"/>
    <w:uiPriority w:val="99"/>
    <w:unhideWhenUsed/>
    <w:rsid w:val="00183131"/>
    <w:rPr>
      <w:rFonts w:ascii="Calibri" w:hAnsi="Calibri" w:cs="Calibri"/>
      <w:szCs w:val="22"/>
    </w:rPr>
  </w:style>
  <w:style w:type="character" w:customStyle="1" w:styleId="PlainTextChar">
    <w:name w:val="Plain Text Char"/>
    <w:basedOn w:val="DefaultParagraphFont"/>
    <w:link w:val="PlainText"/>
    <w:uiPriority w:val="99"/>
    <w:rsid w:val="00183131"/>
    <w:rPr>
      <w:rFonts w:ascii="Calibri" w:hAnsi="Calibri" w:cs="Calibri"/>
      <w:sz w:val="22"/>
      <w:szCs w:val="22"/>
    </w:rPr>
  </w:style>
  <w:style w:type="character" w:styleId="CommentReference">
    <w:name w:val="annotation reference"/>
    <w:basedOn w:val="DefaultParagraphFont"/>
    <w:uiPriority w:val="99"/>
    <w:semiHidden/>
    <w:unhideWhenUsed/>
    <w:rsid w:val="00385149"/>
    <w:rPr>
      <w:sz w:val="16"/>
      <w:szCs w:val="16"/>
    </w:rPr>
  </w:style>
  <w:style w:type="paragraph" w:styleId="CommentText">
    <w:name w:val="annotation text"/>
    <w:basedOn w:val="Normal"/>
    <w:link w:val="CommentTextChar"/>
    <w:uiPriority w:val="99"/>
    <w:unhideWhenUsed/>
    <w:rsid w:val="00385149"/>
    <w:rPr>
      <w:sz w:val="20"/>
    </w:rPr>
  </w:style>
  <w:style w:type="character" w:customStyle="1" w:styleId="CommentTextChar">
    <w:name w:val="Comment Text Char"/>
    <w:basedOn w:val="DefaultParagraphFont"/>
    <w:link w:val="CommentText"/>
    <w:uiPriority w:val="99"/>
    <w:rsid w:val="00385149"/>
    <w:rPr>
      <w:rFonts w:ascii="Arial" w:hAnsi="Arial"/>
    </w:rPr>
  </w:style>
  <w:style w:type="paragraph" w:styleId="CommentSubject">
    <w:name w:val="annotation subject"/>
    <w:basedOn w:val="CommentText"/>
    <w:next w:val="CommentText"/>
    <w:link w:val="CommentSubjectChar"/>
    <w:semiHidden/>
    <w:unhideWhenUsed/>
    <w:rsid w:val="00385149"/>
    <w:rPr>
      <w:b/>
      <w:bCs/>
    </w:rPr>
  </w:style>
  <w:style w:type="character" w:customStyle="1" w:styleId="CommentSubjectChar">
    <w:name w:val="Comment Subject Char"/>
    <w:basedOn w:val="CommentTextChar"/>
    <w:link w:val="CommentSubject"/>
    <w:semiHidden/>
    <w:rsid w:val="00385149"/>
    <w:rPr>
      <w:rFonts w:ascii="Arial" w:hAnsi="Arial"/>
      <w:b/>
      <w:bCs/>
    </w:rPr>
  </w:style>
  <w:style w:type="character" w:styleId="FollowedHyperlink">
    <w:name w:val="FollowedHyperlink"/>
    <w:basedOn w:val="DefaultParagraphFont"/>
    <w:semiHidden/>
    <w:unhideWhenUsed/>
    <w:rsid w:val="000A7B30"/>
    <w:rPr>
      <w:color w:val="954F72" w:themeColor="followedHyperlink"/>
      <w:u w:val="single"/>
    </w:rPr>
  </w:style>
  <w:style w:type="paragraph" w:styleId="NormalWeb">
    <w:name w:val="Normal (Web)"/>
    <w:basedOn w:val="Normal"/>
    <w:uiPriority w:val="99"/>
    <w:unhideWhenUsed/>
    <w:rsid w:val="00A250C1"/>
    <w:pPr>
      <w:spacing w:before="100" w:beforeAutospacing="1" w:after="100" w:afterAutospacing="1"/>
    </w:pPr>
    <w:rPr>
      <w:rFonts w:ascii="Times New Roman" w:hAnsi="Times New Roman"/>
      <w:sz w:val="24"/>
      <w:szCs w:val="24"/>
      <w:lang w:eastAsia="en-NZ"/>
    </w:rPr>
  </w:style>
  <w:style w:type="character" w:styleId="Strong">
    <w:name w:val="Strong"/>
    <w:basedOn w:val="DefaultParagraphFont"/>
    <w:uiPriority w:val="22"/>
    <w:qFormat/>
    <w:locked/>
    <w:rsid w:val="00A250C1"/>
    <w:rPr>
      <w:b/>
      <w:bCs/>
    </w:rPr>
  </w:style>
  <w:style w:type="paragraph" w:customStyle="1" w:styleId="xmsonormal">
    <w:name w:val="x_msonormal"/>
    <w:basedOn w:val="Normal"/>
    <w:rsid w:val="004F7669"/>
    <w:rPr>
      <w:rFonts w:ascii="Calibri" w:hAnsi="Calibri" w:cs="Calibri"/>
      <w:szCs w:val="22"/>
      <w:lang w:eastAsia="en-NZ"/>
    </w:rPr>
  </w:style>
  <w:style w:type="paragraph" w:customStyle="1" w:styleId="Paragraph">
    <w:name w:val="Paragraph"/>
    <w:basedOn w:val="Normal"/>
    <w:rsid w:val="00383372"/>
    <w:pPr>
      <w:spacing w:after="120" w:line="320" w:lineRule="atLeast"/>
    </w:pPr>
    <w:rPr>
      <w:rFonts w:cs="Arial"/>
      <w:color w:val="4D4D4D"/>
      <w:sz w:val="20"/>
    </w:rPr>
  </w:style>
  <w:style w:type="paragraph" w:styleId="Revision">
    <w:name w:val="Revision"/>
    <w:hidden/>
    <w:uiPriority w:val="99"/>
    <w:semiHidden/>
    <w:rsid w:val="00A31C8D"/>
    <w:rPr>
      <w:rFonts w:ascii="Arial" w:hAnsi="Arial"/>
      <w:sz w:val="22"/>
    </w:rPr>
  </w:style>
  <w:style w:type="character" w:customStyle="1" w:styleId="ListParagraphChar">
    <w:name w:val="List Paragraph Char"/>
    <w:aliases w:val="Para - number Char,Rec para Char,Dot pt Char,F5 List Paragraph Char,List Paragraph1 Char,No Spacing1 Char,List Paragraph Char Char Char Char,Indicator Text Char,Numbered Para 1 Char,Colorful List - Accent 11 Char,MAIN CONTENT Char"/>
    <w:basedOn w:val="DefaultParagraphFont"/>
    <w:link w:val="ListParagraph"/>
    <w:uiPriority w:val="34"/>
    <w:qFormat/>
    <w:locked/>
    <w:rsid w:val="00937A6E"/>
    <w:rPr>
      <w:rFonts w:ascii="Interstate-Light" w:eastAsia="Times New Roman" w:hAnsi="Interstate-Light"/>
      <w:sz w:val="18"/>
      <w:szCs w:val="24"/>
    </w:rPr>
  </w:style>
  <w:style w:type="paragraph" w:customStyle="1" w:styleId="CabStandard">
    <w:name w:val="CabStandard"/>
    <w:basedOn w:val="Normal"/>
    <w:rsid w:val="003027C2"/>
    <w:pPr>
      <w:numPr>
        <w:numId w:val="2"/>
      </w:numPr>
      <w:spacing w:after="240"/>
    </w:pPr>
    <w:rPr>
      <w:rFonts w:ascii="Times New Roman" w:eastAsia="Times New Roman" w:hAnsi="Times New Roman"/>
      <w:sz w:val="24"/>
      <w:lang w:val="en-GB" w:eastAsia="ja-JP"/>
    </w:rPr>
  </w:style>
  <w:style w:type="paragraph" w:customStyle="1" w:styleId="Default">
    <w:name w:val="Default"/>
    <w:rsid w:val="00103AB1"/>
    <w:pPr>
      <w:autoSpaceDE w:val="0"/>
      <w:autoSpaceDN w:val="0"/>
      <w:adjustRightInd w:val="0"/>
    </w:pPr>
    <w:rPr>
      <w:rFonts w:ascii="Arial" w:hAnsi="Arial" w:cs="Arial"/>
      <w:color w:val="000000"/>
      <w:sz w:val="24"/>
      <w:szCs w:val="24"/>
    </w:rPr>
  </w:style>
  <w:style w:type="paragraph" w:customStyle="1" w:styleId="TRNormal">
    <w:name w:val="_TRNormal"/>
    <w:rsid w:val="008B239E"/>
    <w:pPr>
      <w:numPr>
        <w:numId w:val="3"/>
      </w:numPr>
      <w:spacing w:after="240"/>
    </w:pPr>
    <w:rPr>
      <w:rFonts w:ascii="Arial" w:eastAsia="Times New Roman" w:hAnsi="Arial"/>
      <w:sz w:val="22"/>
    </w:rPr>
  </w:style>
  <w:style w:type="numbering" w:customStyle="1" w:styleId="TRNumbering">
    <w:name w:val="_TRNumbering"/>
    <w:uiPriority w:val="99"/>
    <w:rsid w:val="008B239E"/>
    <w:pPr>
      <w:numPr>
        <w:numId w:val="3"/>
      </w:numPr>
    </w:pPr>
  </w:style>
  <w:style w:type="paragraph" w:customStyle="1" w:styleId="MoE-Body">
    <w:name w:val="MoE - Body"/>
    <w:basedOn w:val="Normal"/>
    <w:rsid w:val="00D94E0F"/>
    <w:pPr>
      <w:spacing w:after="240"/>
    </w:pPr>
    <w:rPr>
      <w:rFonts w:cs="Arial"/>
      <w:sz w:val="20"/>
    </w:rPr>
  </w:style>
  <w:style w:type="character" w:customStyle="1" w:styleId="HyperlinksChar">
    <w:name w:val="Hyperlinks Char"/>
    <w:basedOn w:val="DefaultParagraphFont"/>
    <w:link w:val="Hyperlinks"/>
    <w:locked/>
    <w:rsid w:val="003E36C0"/>
    <w:rPr>
      <w:rFonts w:ascii="Arial" w:hAnsi="Arial" w:cs="Arial"/>
      <w:color w:val="005BE5"/>
    </w:rPr>
  </w:style>
  <w:style w:type="paragraph" w:customStyle="1" w:styleId="Hyperlinks">
    <w:name w:val="Hyperlinks"/>
    <w:basedOn w:val="Normal"/>
    <w:link w:val="HyperlinksChar"/>
    <w:rsid w:val="003E36C0"/>
    <w:rPr>
      <w:rFonts w:cs="Arial"/>
      <w:color w:val="005BE5"/>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7298">
      <w:bodyDiv w:val="1"/>
      <w:marLeft w:val="0"/>
      <w:marRight w:val="0"/>
      <w:marTop w:val="0"/>
      <w:marBottom w:val="0"/>
      <w:divBdr>
        <w:top w:val="none" w:sz="0" w:space="0" w:color="auto"/>
        <w:left w:val="none" w:sz="0" w:space="0" w:color="auto"/>
        <w:bottom w:val="none" w:sz="0" w:space="0" w:color="auto"/>
        <w:right w:val="none" w:sz="0" w:space="0" w:color="auto"/>
      </w:divBdr>
    </w:div>
    <w:div w:id="30109346">
      <w:bodyDiv w:val="1"/>
      <w:marLeft w:val="0"/>
      <w:marRight w:val="0"/>
      <w:marTop w:val="0"/>
      <w:marBottom w:val="0"/>
      <w:divBdr>
        <w:top w:val="none" w:sz="0" w:space="0" w:color="auto"/>
        <w:left w:val="none" w:sz="0" w:space="0" w:color="auto"/>
        <w:bottom w:val="none" w:sz="0" w:space="0" w:color="auto"/>
        <w:right w:val="none" w:sz="0" w:space="0" w:color="auto"/>
      </w:divBdr>
    </w:div>
    <w:div w:id="33388215">
      <w:bodyDiv w:val="1"/>
      <w:marLeft w:val="0"/>
      <w:marRight w:val="0"/>
      <w:marTop w:val="0"/>
      <w:marBottom w:val="0"/>
      <w:divBdr>
        <w:top w:val="none" w:sz="0" w:space="0" w:color="auto"/>
        <w:left w:val="none" w:sz="0" w:space="0" w:color="auto"/>
        <w:bottom w:val="none" w:sz="0" w:space="0" w:color="auto"/>
        <w:right w:val="none" w:sz="0" w:space="0" w:color="auto"/>
      </w:divBdr>
    </w:div>
    <w:div w:id="35474340">
      <w:bodyDiv w:val="1"/>
      <w:marLeft w:val="0"/>
      <w:marRight w:val="0"/>
      <w:marTop w:val="0"/>
      <w:marBottom w:val="0"/>
      <w:divBdr>
        <w:top w:val="none" w:sz="0" w:space="0" w:color="auto"/>
        <w:left w:val="none" w:sz="0" w:space="0" w:color="auto"/>
        <w:bottom w:val="none" w:sz="0" w:space="0" w:color="auto"/>
        <w:right w:val="none" w:sz="0" w:space="0" w:color="auto"/>
      </w:divBdr>
    </w:div>
    <w:div w:id="71439893">
      <w:bodyDiv w:val="1"/>
      <w:marLeft w:val="0"/>
      <w:marRight w:val="0"/>
      <w:marTop w:val="0"/>
      <w:marBottom w:val="0"/>
      <w:divBdr>
        <w:top w:val="none" w:sz="0" w:space="0" w:color="auto"/>
        <w:left w:val="none" w:sz="0" w:space="0" w:color="auto"/>
        <w:bottom w:val="none" w:sz="0" w:space="0" w:color="auto"/>
        <w:right w:val="none" w:sz="0" w:space="0" w:color="auto"/>
      </w:divBdr>
    </w:div>
    <w:div w:id="85539005">
      <w:bodyDiv w:val="1"/>
      <w:marLeft w:val="0"/>
      <w:marRight w:val="0"/>
      <w:marTop w:val="0"/>
      <w:marBottom w:val="0"/>
      <w:divBdr>
        <w:top w:val="none" w:sz="0" w:space="0" w:color="auto"/>
        <w:left w:val="none" w:sz="0" w:space="0" w:color="auto"/>
        <w:bottom w:val="none" w:sz="0" w:space="0" w:color="auto"/>
        <w:right w:val="none" w:sz="0" w:space="0" w:color="auto"/>
      </w:divBdr>
    </w:div>
    <w:div w:id="94638736">
      <w:bodyDiv w:val="1"/>
      <w:marLeft w:val="0"/>
      <w:marRight w:val="0"/>
      <w:marTop w:val="0"/>
      <w:marBottom w:val="0"/>
      <w:divBdr>
        <w:top w:val="none" w:sz="0" w:space="0" w:color="auto"/>
        <w:left w:val="none" w:sz="0" w:space="0" w:color="auto"/>
        <w:bottom w:val="none" w:sz="0" w:space="0" w:color="auto"/>
        <w:right w:val="none" w:sz="0" w:space="0" w:color="auto"/>
      </w:divBdr>
    </w:div>
    <w:div w:id="101925994">
      <w:bodyDiv w:val="1"/>
      <w:marLeft w:val="0"/>
      <w:marRight w:val="0"/>
      <w:marTop w:val="0"/>
      <w:marBottom w:val="0"/>
      <w:divBdr>
        <w:top w:val="none" w:sz="0" w:space="0" w:color="auto"/>
        <w:left w:val="none" w:sz="0" w:space="0" w:color="auto"/>
        <w:bottom w:val="none" w:sz="0" w:space="0" w:color="auto"/>
        <w:right w:val="none" w:sz="0" w:space="0" w:color="auto"/>
      </w:divBdr>
    </w:div>
    <w:div w:id="142427478">
      <w:bodyDiv w:val="1"/>
      <w:marLeft w:val="0"/>
      <w:marRight w:val="0"/>
      <w:marTop w:val="0"/>
      <w:marBottom w:val="0"/>
      <w:divBdr>
        <w:top w:val="none" w:sz="0" w:space="0" w:color="auto"/>
        <w:left w:val="none" w:sz="0" w:space="0" w:color="auto"/>
        <w:bottom w:val="none" w:sz="0" w:space="0" w:color="auto"/>
        <w:right w:val="none" w:sz="0" w:space="0" w:color="auto"/>
      </w:divBdr>
    </w:div>
    <w:div w:id="145049859">
      <w:bodyDiv w:val="1"/>
      <w:marLeft w:val="0"/>
      <w:marRight w:val="0"/>
      <w:marTop w:val="0"/>
      <w:marBottom w:val="0"/>
      <w:divBdr>
        <w:top w:val="none" w:sz="0" w:space="0" w:color="auto"/>
        <w:left w:val="none" w:sz="0" w:space="0" w:color="auto"/>
        <w:bottom w:val="none" w:sz="0" w:space="0" w:color="auto"/>
        <w:right w:val="none" w:sz="0" w:space="0" w:color="auto"/>
      </w:divBdr>
    </w:div>
    <w:div w:id="149252280">
      <w:bodyDiv w:val="1"/>
      <w:marLeft w:val="0"/>
      <w:marRight w:val="0"/>
      <w:marTop w:val="0"/>
      <w:marBottom w:val="0"/>
      <w:divBdr>
        <w:top w:val="none" w:sz="0" w:space="0" w:color="auto"/>
        <w:left w:val="none" w:sz="0" w:space="0" w:color="auto"/>
        <w:bottom w:val="none" w:sz="0" w:space="0" w:color="auto"/>
        <w:right w:val="none" w:sz="0" w:space="0" w:color="auto"/>
      </w:divBdr>
    </w:div>
    <w:div w:id="179777131">
      <w:bodyDiv w:val="1"/>
      <w:marLeft w:val="0"/>
      <w:marRight w:val="0"/>
      <w:marTop w:val="0"/>
      <w:marBottom w:val="0"/>
      <w:divBdr>
        <w:top w:val="none" w:sz="0" w:space="0" w:color="auto"/>
        <w:left w:val="none" w:sz="0" w:space="0" w:color="auto"/>
        <w:bottom w:val="none" w:sz="0" w:space="0" w:color="auto"/>
        <w:right w:val="none" w:sz="0" w:space="0" w:color="auto"/>
      </w:divBdr>
    </w:div>
    <w:div w:id="223181944">
      <w:bodyDiv w:val="1"/>
      <w:marLeft w:val="0"/>
      <w:marRight w:val="0"/>
      <w:marTop w:val="0"/>
      <w:marBottom w:val="0"/>
      <w:divBdr>
        <w:top w:val="none" w:sz="0" w:space="0" w:color="auto"/>
        <w:left w:val="none" w:sz="0" w:space="0" w:color="auto"/>
        <w:bottom w:val="none" w:sz="0" w:space="0" w:color="auto"/>
        <w:right w:val="none" w:sz="0" w:space="0" w:color="auto"/>
      </w:divBdr>
    </w:div>
    <w:div w:id="278150305">
      <w:bodyDiv w:val="1"/>
      <w:marLeft w:val="0"/>
      <w:marRight w:val="0"/>
      <w:marTop w:val="0"/>
      <w:marBottom w:val="0"/>
      <w:divBdr>
        <w:top w:val="none" w:sz="0" w:space="0" w:color="auto"/>
        <w:left w:val="none" w:sz="0" w:space="0" w:color="auto"/>
        <w:bottom w:val="none" w:sz="0" w:space="0" w:color="auto"/>
        <w:right w:val="none" w:sz="0" w:space="0" w:color="auto"/>
      </w:divBdr>
    </w:div>
    <w:div w:id="307519831">
      <w:bodyDiv w:val="1"/>
      <w:marLeft w:val="0"/>
      <w:marRight w:val="0"/>
      <w:marTop w:val="0"/>
      <w:marBottom w:val="0"/>
      <w:divBdr>
        <w:top w:val="none" w:sz="0" w:space="0" w:color="auto"/>
        <w:left w:val="none" w:sz="0" w:space="0" w:color="auto"/>
        <w:bottom w:val="none" w:sz="0" w:space="0" w:color="auto"/>
        <w:right w:val="none" w:sz="0" w:space="0" w:color="auto"/>
      </w:divBdr>
    </w:div>
    <w:div w:id="308556382">
      <w:bodyDiv w:val="1"/>
      <w:marLeft w:val="0"/>
      <w:marRight w:val="0"/>
      <w:marTop w:val="0"/>
      <w:marBottom w:val="0"/>
      <w:divBdr>
        <w:top w:val="none" w:sz="0" w:space="0" w:color="auto"/>
        <w:left w:val="none" w:sz="0" w:space="0" w:color="auto"/>
        <w:bottom w:val="none" w:sz="0" w:space="0" w:color="auto"/>
        <w:right w:val="none" w:sz="0" w:space="0" w:color="auto"/>
      </w:divBdr>
    </w:div>
    <w:div w:id="355884057">
      <w:bodyDiv w:val="1"/>
      <w:marLeft w:val="0"/>
      <w:marRight w:val="0"/>
      <w:marTop w:val="0"/>
      <w:marBottom w:val="0"/>
      <w:divBdr>
        <w:top w:val="none" w:sz="0" w:space="0" w:color="auto"/>
        <w:left w:val="none" w:sz="0" w:space="0" w:color="auto"/>
        <w:bottom w:val="none" w:sz="0" w:space="0" w:color="auto"/>
        <w:right w:val="none" w:sz="0" w:space="0" w:color="auto"/>
      </w:divBdr>
    </w:div>
    <w:div w:id="396707590">
      <w:bodyDiv w:val="1"/>
      <w:marLeft w:val="0"/>
      <w:marRight w:val="0"/>
      <w:marTop w:val="0"/>
      <w:marBottom w:val="0"/>
      <w:divBdr>
        <w:top w:val="none" w:sz="0" w:space="0" w:color="auto"/>
        <w:left w:val="none" w:sz="0" w:space="0" w:color="auto"/>
        <w:bottom w:val="none" w:sz="0" w:space="0" w:color="auto"/>
        <w:right w:val="none" w:sz="0" w:space="0" w:color="auto"/>
      </w:divBdr>
    </w:div>
    <w:div w:id="468939426">
      <w:bodyDiv w:val="1"/>
      <w:marLeft w:val="0"/>
      <w:marRight w:val="0"/>
      <w:marTop w:val="0"/>
      <w:marBottom w:val="0"/>
      <w:divBdr>
        <w:top w:val="none" w:sz="0" w:space="0" w:color="auto"/>
        <w:left w:val="none" w:sz="0" w:space="0" w:color="auto"/>
        <w:bottom w:val="none" w:sz="0" w:space="0" w:color="auto"/>
        <w:right w:val="none" w:sz="0" w:space="0" w:color="auto"/>
      </w:divBdr>
    </w:div>
    <w:div w:id="476651676">
      <w:bodyDiv w:val="1"/>
      <w:marLeft w:val="0"/>
      <w:marRight w:val="0"/>
      <w:marTop w:val="0"/>
      <w:marBottom w:val="0"/>
      <w:divBdr>
        <w:top w:val="none" w:sz="0" w:space="0" w:color="auto"/>
        <w:left w:val="none" w:sz="0" w:space="0" w:color="auto"/>
        <w:bottom w:val="none" w:sz="0" w:space="0" w:color="auto"/>
        <w:right w:val="none" w:sz="0" w:space="0" w:color="auto"/>
      </w:divBdr>
    </w:div>
    <w:div w:id="480973277">
      <w:bodyDiv w:val="1"/>
      <w:marLeft w:val="0"/>
      <w:marRight w:val="0"/>
      <w:marTop w:val="0"/>
      <w:marBottom w:val="0"/>
      <w:divBdr>
        <w:top w:val="none" w:sz="0" w:space="0" w:color="auto"/>
        <w:left w:val="none" w:sz="0" w:space="0" w:color="auto"/>
        <w:bottom w:val="none" w:sz="0" w:space="0" w:color="auto"/>
        <w:right w:val="none" w:sz="0" w:space="0" w:color="auto"/>
      </w:divBdr>
    </w:div>
    <w:div w:id="493952508">
      <w:bodyDiv w:val="1"/>
      <w:marLeft w:val="0"/>
      <w:marRight w:val="0"/>
      <w:marTop w:val="0"/>
      <w:marBottom w:val="0"/>
      <w:divBdr>
        <w:top w:val="none" w:sz="0" w:space="0" w:color="auto"/>
        <w:left w:val="none" w:sz="0" w:space="0" w:color="auto"/>
        <w:bottom w:val="none" w:sz="0" w:space="0" w:color="auto"/>
        <w:right w:val="none" w:sz="0" w:space="0" w:color="auto"/>
      </w:divBdr>
    </w:div>
    <w:div w:id="502087165">
      <w:bodyDiv w:val="1"/>
      <w:marLeft w:val="0"/>
      <w:marRight w:val="0"/>
      <w:marTop w:val="0"/>
      <w:marBottom w:val="0"/>
      <w:divBdr>
        <w:top w:val="none" w:sz="0" w:space="0" w:color="auto"/>
        <w:left w:val="none" w:sz="0" w:space="0" w:color="auto"/>
        <w:bottom w:val="none" w:sz="0" w:space="0" w:color="auto"/>
        <w:right w:val="none" w:sz="0" w:space="0" w:color="auto"/>
      </w:divBdr>
    </w:div>
    <w:div w:id="502932548">
      <w:bodyDiv w:val="1"/>
      <w:marLeft w:val="0"/>
      <w:marRight w:val="0"/>
      <w:marTop w:val="0"/>
      <w:marBottom w:val="0"/>
      <w:divBdr>
        <w:top w:val="none" w:sz="0" w:space="0" w:color="auto"/>
        <w:left w:val="none" w:sz="0" w:space="0" w:color="auto"/>
        <w:bottom w:val="none" w:sz="0" w:space="0" w:color="auto"/>
        <w:right w:val="none" w:sz="0" w:space="0" w:color="auto"/>
      </w:divBdr>
    </w:div>
    <w:div w:id="598561506">
      <w:bodyDiv w:val="1"/>
      <w:marLeft w:val="0"/>
      <w:marRight w:val="0"/>
      <w:marTop w:val="0"/>
      <w:marBottom w:val="0"/>
      <w:divBdr>
        <w:top w:val="none" w:sz="0" w:space="0" w:color="auto"/>
        <w:left w:val="none" w:sz="0" w:space="0" w:color="auto"/>
        <w:bottom w:val="none" w:sz="0" w:space="0" w:color="auto"/>
        <w:right w:val="none" w:sz="0" w:space="0" w:color="auto"/>
      </w:divBdr>
    </w:div>
    <w:div w:id="627665414">
      <w:bodyDiv w:val="1"/>
      <w:marLeft w:val="0"/>
      <w:marRight w:val="0"/>
      <w:marTop w:val="0"/>
      <w:marBottom w:val="0"/>
      <w:divBdr>
        <w:top w:val="none" w:sz="0" w:space="0" w:color="auto"/>
        <w:left w:val="none" w:sz="0" w:space="0" w:color="auto"/>
        <w:bottom w:val="none" w:sz="0" w:space="0" w:color="auto"/>
        <w:right w:val="none" w:sz="0" w:space="0" w:color="auto"/>
      </w:divBdr>
    </w:div>
    <w:div w:id="631598054">
      <w:bodyDiv w:val="1"/>
      <w:marLeft w:val="0"/>
      <w:marRight w:val="0"/>
      <w:marTop w:val="0"/>
      <w:marBottom w:val="0"/>
      <w:divBdr>
        <w:top w:val="none" w:sz="0" w:space="0" w:color="auto"/>
        <w:left w:val="none" w:sz="0" w:space="0" w:color="auto"/>
        <w:bottom w:val="none" w:sz="0" w:space="0" w:color="auto"/>
        <w:right w:val="none" w:sz="0" w:space="0" w:color="auto"/>
      </w:divBdr>
    </w:div>
    <w:div w:id="687827978">
      <w:bodyDiv w:val="1"/>
      <w:marLeft w:val="0"/>
      <w:marRight w:val="0"/>
      <w:marTop w:val="0"/>
      <w:marBottom w:val="0"/>
      <w:divBdr>
        <w:top w:val="none" w:sz="0" w:space="0" w:color="auto"/>
        <w:left w:val="none" w:sz="0" w:space="0" w:color="auto"/>
        <w:bottom w:val="none" w:sz="0" w:space="0" w:color="auto"/>
        <w:right w:val="none" w:sz="0" w:space="0" w:color="auto"/>
      </w:divBdr>
    </w:div>
    <w:div w:id="792406221">
      <w:bodyDiv w:val="1"/>
      <w:marLeft w:val="0"/>
      <w:marRight w:val="0"/>
      <w:marTop w:val="0"/>
      <w:marBottom w:val="0"/>
      <w:divBdr>
        <w:top w:val="none" w:sz="0" w:space="0" w:color="auto"/>
        <w:left w:val="none" w:sz="0" w:space="0" w:color="auto"/>
        <w:bottom w:val="none" w:sz="0" w:space="0" w:color="auto"/>
        <w:right w:val="none" w:sz="0" w:space="0" w:color="auto"/>
      </w:divBdr>
    </w:div>
    <w:div w:id="1064186323">
      <w:bodyDiv w:val="1"/>
      <w:marLeft w:val="0"/>
      <w:marRight w:val="0"/>
      <w:marTop w:val="0"/>
      <w:marBottom w:val="0"/>
      <w:divBdr>
        <w:top w:val="none" w:sz="0" w:space="0" w:color="auto"/>
        <w:left w:val="none" w:sz="0" w:space="0" w:color="auto"/>
        <w:bottom w:val="none" w:sz="0" w:space="0" w:color="auto"/>
        <w:right w:val="none" w:sz="0" w:space="0" w:color="auto"/>
      </w:divBdr>
    </w:div>
    <w:div w:id="1142698417">
      <w:bodyDiv w:val="1"/>
      <w:marLeft w:val="0"/>
      <w:marRight w:val="0"/>
      <w:marTop w:val="0"/>
      <w:marBottom w:val="0"/>
      <w:divBdr>
        <w:top w:val="none" w:sz="0" w:space="0" w:color="auto"/>
        <w:left w:val="none" w:sz="0" w:space="0" w:color="auto"/>
        <w:bottom w:val="none" w:sz="0" w:space="0" w:color="auto"/>
        <w:right w:val="none" w:sz="0" w:space="0" w:color="auto"/>
      </w:divBdr>
    </w:div>
    <w:div w:id="1169639805">
      <w:bodyDiv w:val="1"/>
      <w:marLeft w:val="0"/>
      <w:marRight w:val="0"/>
      <w:marTop w:val="0"/>
      <w:marBottom w:val="0"/>
      <w:divBdr>
        <w:top w:val="none" w:sz="0" w:space="0" w:color="auto"/>
        <w:left w:val="none" w:sz="0" w:space="0" w:color="auto"/>
        <w:bottom w:val="none" w:sz="0" w:space="0" w:color="auto"/>
        <w:right w:val="none" w:sz="0" w:space="0" w:color="auto"/>
      </w:divBdr>
    </w:div>
    <w:div w:id="1177843057">
      <w:bodyDiv w:val="1"/>
      <w:marLeft w:val="0"/>
      <w:marRight w:val="0"/>
      <w:marTop w:val="0"/>
      <w:marBottom w:val="0"/>
      <w:divBdr>
        <w:top w:val="none" w:sz="0" w:space="0" w:color="auto"/>
        <w:left w:val="none" w:sz="0" w:space="0" w:color="auto"/>
        <w:bottom w:val="none" w:sz="0" w:space="0" w:color="auto"/>
        <w:right w:val="none" w:sz="0" w:space="0" w:color="auto"/>
      </w:divBdr>
    </w:div>
    <w:div w:id="1204058305">
      <w:bodyDiv w:val="1"/>
      <w:marLeft w:val="0"/>
      <w:marRight w:val="0"/>
      <w:marTop w:val="0"/>
      <w:marBottom w:val="0"/>
      <w:divBdr>
        <w:top w:val="none" w:sz="0" w:space="0" w:color="auto"/>
        <w:left w:val="none" w:sz="0" w:space="0" w:color="auto"/>
        <w:bottom w:val="none" w:sz="0" w:space="0" w:color="auto"/>
        <w:right w:val="none" w:sz="0" w:space="0" w:color="auto"/>
      </w:divBdr>
    </w:div>
    <w:div w:id="1217011642">
      <w:bodyDiv w:val="1"/>
      <w:marLeft w:val="0"/>
      <w:marRight w:val="0"/>
      <w:marTop w:val="0"/>
      <w:marBottom w:val="0"/>
      <w:divBdr>
        <w:top w:val="none" w:sz="0" w:space="0" w:color="auto"/>
        <w:left w:val="none" w:sz="0" w:space="0" w:color="auto"/>
        <w:bottom w:val="none" w:sz="0" w:space="0" w:color="auto"/>
        <w:right w:val="none" w:sz="0" w:space="0" w:color="auto"/>
      </w:divBdr>
    </w:div>
    <w:div w:id="1297834430">
      <w:bodyDiv w:val="1"/>
      <w:marLeft w:val="0"/>
      <w:marRight w:val="0"/>
      <w:marTop w:val="0"/>
      <w:marBottom w:val="0"/>
      <w:divBdr>
        <w:top w:val="none" w:sz="0" w:space="0" w:color="auto"/>
        <w:left w:val="none" w:sz="0" w:space="0" w:color="auto"/>
        <w:bottom w:val="none" w:sz="0" w:space="0" w:color="auto"/>
        <w:right w:val="none" w:sz="0" w:space="0" w:color="auto"/>
      </w:divBdr>
    </w:div>
    <w:div w:id="1301418783">
      <w:bodyDiv w:val="1"/>
      <w:marLeft w:val="0"/>
      <w:marRight w:val="0"/>
      <w:marTop w:val="0"/>
      <w:marBottom w:val="0"/>
      <w:divBdr>
        <w:top w:val="none" w:sz="0" w:space="0" w:color="auto"/>
        <w:left w:val="none" w:sz="0" w:space="0" w:color="auto"/>
        <w:bottom w:val="none" w:sz="0" w:space="0" w:color="auto"/>
        <w:right w:val="none" w:sz="0" w:space="0" w:color="auto"/>
      </w:divBdr>
    </w:div>
    <w:div w:id="1410809085">
      <w:bodyDiv w:val="1"/>
      <w:marLeft w:val="0"/>
      <w:marRight w:val="0"/>
      <w:marTop w:val="0"/>
      <w:marBottom w:val="0"/>
      <w:divBdr>
        <w:top w:val="none" w:sz="0" w:space="0" w:color="auto"/>
        <w:left w:val="none" w:sz="0" w:space="0" w:color="auto"/>
        <w:bottom w:val="none" w:sz="0" w:space="0" w:color="auto"/>
        <w:right w:val="none" w:sz="0" w:space="0" w:color="auto"/>
      </w:divBdr>
    </w:div>
    <w:div w:id="1420099641">
      <w:bodyDiv w:val="1"/>
      <w:marLeft w:val="0"/>
      <w:marRight w:val="0"/>
      <w:marTop w:val="0"/>
      <w:marBottom w:val="0"/>
      <w:divBdr>
        <w:top w:val="none" w:sz="0" w:space="0" w:color="auto"/>
        <w:left w:val="none" w:sz="0" w:space="0" w:color="auto"/>
        <w:bottom w:val="none" w:sz="0" w:space="0" w:color="auto"/>
        <w:right w:val="none" w:sz="0" w:space="0" w:color="auto"/>
      </w:divBdr>
    </w:div>
    <w:div w:id="1442676699">
      <w:bodyDiv w:val="1"/>
      <w:marLeft w:val="0"/>
      <w:marRight w:val="0"/>
      <w:marTop w:val="0"/>
      <w:marBottom w:val="0"/>
      <w:divBdr>
        <w:top w:val="none" w:sz="0" w:space="0" w:color="auto"/>
        <w:left w:val="none" w:sz="0" w:space="0" w:color="auto"/>
        <w:bottom w:val="none" w:sz="0" w:space="0" w:color="auto"/>
        <w:right w:val="none" w:sz="0" w:space="0" w:color="auto"/>
      </w:divBdr>
    </w:div>
    <w:div w:id="1452280025">
      <w:bodyDiv w:val="1"/>
      <w:marLeft w:val="0"/>
      <w:marRight w:val="0"/>
      <w:marTop w:val="0"/>
      <w:marBottom w:val="0"/>
      <w:divBdr>
        <w:top w:val="none" w:sz="0" w:space="0" w:color="auto"/>
        <w:left w:val="none" w:sz="0" w:space="0" w:color="auto"/>
        <w:bottom w:val="none" w:sz="0" w:space="0" w:color="auto"/>
        <w:right w:val="none" w:sz="0" w:space="0" w:color="auto"/>
      </w:divBdr>
    </w:div>
    <w:div w:id="1499270137">
      <w:bodyDiv w:val="1"/>
      <w:marLeft w:val="0"/>
      <w:marRight w:val="0"/>
      <w:marTop w:val="0"/>
      <w:marBottom w:val="0"/>
      <w:divBdr>
        <w:top w:val="none" w:sz="0" w:space="0" w:color="auto"/>
        <w:left w:val="none" w:sz="0" w:space="0" w:color="auto"/>
        <w:bottom w:val="none" w:sz="0" w:space="0" w:color="auto"/>
        <w:right w:val="none" w:sz="0" w:space="0" w:color="auto"/>
      </w:divBdr>
    </w:div>
    <w:div w:id="1530412541">
      <w:bodyDiv w:val="1"/>
      <w:marLeft w:val="0"/>
      <w:marRight w:val="0"/>
      <w:marTop w:val="0"/>
      <w:marBottom w:val="0"/>
      <w:divBdr>
        <w:top w:val="none" w:sz="0" w:space="0" w:color="auto"/>
        <w:left w:val="none" w:sz="0" w:space="0" w:color="auto"/>
        <w:bottom w:val="none" w:sz="0" w:space="0" w:color="auto"/>
        <w:right w:val="none" w:sz="0" w:space="0" w:color="auto"/>
      </w:divBdr>
    </w:div>
    <w:div w:id="1554733917">
      <w:bodyDiv w:val="1"/>
      <w:marLeft w:val="0"/>
      <w:marRight w:val="0"/>
      <w:marTop w:val="0"/>
      <w:marBottom w:val="0"/>
      <w:divBdr>
        <w:top w:val="none" w:sz="0" w:space="0" w:color="auto"/>
        <w:left w:val="none" w:sz="0" w:space="0" w:color="auto"/>
        <w:bottom w:val="none" w:sz="0" w:space="0" w:color="auto"/>
        <w:right w:val="none" w:sz="0" w:space="0" w:color="auto"/>
      </w:divBdr>
    </w:div>
    <w:div w:id="1561863053">
      <w:bodyDiv w:val="1"/>
      <w:marLeft w:val="0"/>
      <w:marRight w:val="0"/>
      <w:marTop w:val="0"/>
      <w:marBottom w:val="0"/>
      <w:divBdr>
        <w:top w:val="none" w:sz="0" w:space="0" w:color="auto"/>
        <w:left w:val="none" w:sz="0" w:space="0" w:color="auto"/>
        <w:bottom w:val="none" w:sz="0" w:space="0" w:color="auto"/>
        <w:right w:val="none" w:sz="0" w:space="0" w:color="auto"/>
      </w:divBdr>
    </w:div>
    <w:div w:id="1599562094">
      <w:bodyDiv w:val="1"/>
      <w:marLeft w:val="0"/>
      <w:marRight w:val="0"/>
      <w:marTop w:val="0"/>
      <w:marBottom w:val="0"/>
      <w:divBdr>
        <w:top w:val="none" w:sz="0" w:space="0" w:color="auto"/>
        <w:left w:val="none" w:sz="0" w:space="0" w:color="auto"/>
        <w:bottom w:val="none" w:sz="0" w:space="0" w:color="auto"/>
        <w:right w:val="none" w:sz="0" w:space="0" w:color="auto"/>
      </w:divBdr>
    </w:div>
    <w:div w:id="1608268593">
      <w:bodyDiv w:val="1"/>
      <w:marLeft w:val="0"/>
      <w:marRight w:val="0"/>
      <w:marTop w:val="0"/>
      <w:marBottom w:val="0"/>
      <w:divBdr>
        <w:top w:val="none" w:sz="0" w:space="0" w:color="auto"/>
        <w:left w:val="none" w:sz="0" w:space="0" w:color="auto"/>
        <w:bottom w:val="none" w:sz="0" w:space="0" w:color="auto"/>
        <w:right w:val="none" w:sz="0" w:space="0" w:color="auto"/>
      </w:divBdr>
    </w:div>
    <w:div w:id="1679501699">
      <w:bodyDiv w:val="1"/>
      <w:marLeft w:val="0"/>
      <w:marRight w:val="0"/>
      <w:marTop w:val="0"/>
      <w:marBottom w:val="0"/>
      <w:divBdr>
        <w:top w:val="none" w:sz="0" w:space="0" w:color="auto"/>
        <w:left w:val="none" w:sz="0" w:space="0" w:color="auto"/>
        <w:bottom w:val="none" w:sz="0" w:space="0" w:color="auto"/>
        <w:right w:val="none" w:sz="0" w:space="0" w:color="auto"/>
      </w:divBdr>
    </w:div>
    <w:div w:id="1689217634">
      <w:bodyDiv w:val="1"/>
      <w:marLeft w:val="0"/>
      <w:marRight w:val="0"/>
      <w:marTop w:val="0"/>
      <w:marBottom w:val="0"/>
      <w:divBdr>
        <w:top w:val="none" w:sz="0" w:space="0" w:color="auto"/>
        <w:left w:val="none" w:sz="0" w:space="0" w:color="auto"/>
        <w:bottom w:val="none" w:sz="0" w:space="0" w:color="auto"/>
        <w:right w:val="none" w:sz="0" w:space="0" w:color="auto"/>
      </w:divBdr>
    </w:div>
    <w:div w:id="1765496238">
      <w:bodyDiv w:val="1"/>
      <w:marLeft w:val="0"/>
      <w:marRight w:val="0"/>
      <w:marTop w:val="0"/>
      <w:marBottom w:val="0"/>
      <w:divBdr>
        <w:top w:val="none" w:sz="0" w:space="0" w:color="auto"/>
        <w:left w:val="none" w:sz="0" w:space="0" w:color="auto"/>
        <w:bottom w:val="none" w:sz="0" w:space="0" w:color="auto"/>
        <w:right w:val="none" w:sz="0" w:space="0" w:color="auto"/>
      </w:divBdr>
    </w:div>
    <w:div w:id="1804500841">
      <w:bodyDiv w:val="1"/>
      <w:marLeft w:val="0"/>
      <w:marRight w:val="0"/>
      <w:marTop w:val="0"/>
      <w:marBottom w:val="0"/>
      <w:divBdr>
        <w:top w:val="none" w:sz="0" w:space="0" w:color="auto"/>
        <w:left w:val="none" w:sz="0" w:space="0" w:color="auto"/>
        <w:bottom w:val="none" w:sz="0" w:space="0" w:color="auto"/>
        <w:right w:val="none" w:sz="0" w:space="0" w:color="auto"/>
      </w:divBdr>
    </w:div>
    <w:div w:id="1858274860">
      <w:bodyDiv w:val="1"/>
      <w:marLeft w:val="0"/>
      <w:marRight w:val="0"/>
      <w:marTop w:val="0"/>
      <w:marBottom w:val="0"/>
      <w:divBdr>
        <w:top w:val="none" w:sz="0" w:space="0" w:color="auto"/>
        <w:left w:val="none" w:sz="0" w:space="0" w:color="auto"/>
        <w:bottom w:val="none" w:sz="0" w:space="0" w:color="auto"/>
        <w:right w:val="none" w:sz="0" w:space="0" w:color="auto"/>
      </w:divBdr>
    </w:div>
    <w:div w:id="1869440977">
      <w:bodyDiv w:val="1"/>
      <w:marLeft w:val="0"/>
      <w:marRight w:val="0"/>
      <w:marTop w:val="0"/>
      <w:marBottom w:val="0"/>
      <w:divBdr>
        <w:top w:val="none" w:sz="0" w:space="0" w:color="auto"/>
        <w:left w:val="none" w:sz="0" w:space="0" w:color="auto"/>
        <w:bottom w:val="none" w:sz="0" w:space="0" w:color="auto"/>
        <w:right w:val="none" w:sz="0" w:space="0" w:color="auto"/>
      </w:divBdr>
    </w:div>
    <w:div w:id="1893226229">
      <w:bodyDiv w:val="1"/>
      <w:marLeft w:val="0"/>
      <w:marRight w:val="0"/>
      <w:marTop w:val="0"/>
      <w:marBottom w:val="0"/>
      <w:divBdr>
        <w:top w:val="none" w:sz="0" w:space="0" w:color="auto"/>
        <w:left w:val="none" w:sz="0" w:space="0" w:color="auto"/>
        <w:bottom w:val="none" w:sz="0" w:space="0" w:color="auto"/>
        <w:right w:val="none" w:sz="0" w:space="0" w:color="auto"/>
      </w:divBdr>
    </w:div>
    <w:div w:id="1925257056">
      <w:bodyDiv w:val="1"/>
      <w:marLeft w:val="0"/>
      <w:marRight w:val="0"/>
      <w:marTop w:val="0"/>
      <w:marBottom w:val="0"/>
      <w:divBdr>
        <w:top w:val="none" w:sz="0" w:space="0" w:color="auto"/>
        <w:left w:val="none" w:sz="0" w:space="0" w:color="auto"/>
        <w:bottom w:val="none" w:sz="0" w:space="0" w:color="auto"/>
        <w:right w:val="none" w:sz="0" w:space="0" w:color="auto"/>
      </w:divBdr>
    </w:div>
    <w:div w:id="1943610663">
      <w:bodyDiv w:val="1"/>
      <w:marLeft w:val="0"/>
      <w:marRight w:val="0"/>
      <w:marTop w:val="0"/>
      <w:marBottom w:val="0"/>
      <w:divBdr>
        <w:top w:val="none" w:sz="0" w:space="0" w:color="auto"/>
        <w:left w:val="none" w:sz="0" w:space="0" w:color="auto"/>
        <w:bottom w:val="none" w:sz="0" w:space="0" w:color="auto"/>
        <w:right w:val="none" w:sz="0" w:space="0" w:color="auto"/>
      </w:divBdr>
    </w:div>
    <w:div w:id="1979341414">
      <w:bodyDiv w:val="1"/>
      <w:marLeft w:val="0"/>
      <w:marRight w:val="0"/>
      <w:marTop w:val="0"/>
      <w:marBottom w:val="0"/>
      <w:divBdr>
        <w:top w:val="none" w:sz="0" w:space="0" w:color="auto"/>
        <w:left w:val="none" w:sz="0" w:space="0" w:color="auto"/>
        <w:bottom w:val="none" w:sz="0" w:space="0" w:color="auto"/>
        <w:right w:val="none" w:sz="0" w:space="0" w:color="auto"/>
      </w:divBdr>
    </w:div>
    <w:div w:id="1996106583">
      <w:bodyDiv w:val="1"/>
      <w:marLeft w:val="0"/>
      <w:marRight w:val="0"/>
      <w:marTop w:val="0"/>
      <w:marBottom w:val="0"/>
      <w:divBdr>
        <w:top w:val="none" w:sz="0" w:space="0" w:color="auto"/>
        <w:left w:val="none" w:sz="0" w:space="0" w:color="auto"/>
        <w:bottom w:val="none" w:sz="0" w:space="0" w:color="auto"/>
        <w:right w:val="none" w:sz="0" w:space="0" w:color="auto"/>
      </w:divBdr>
    </w:div>
    <w:div w:id="2001813310">
      <w:bodyDiv w:val="1"/>
      <w:marLeft w:val="0"/>
      <w:marRight w:val="0"/>
      <w:marTop w:val="0"/>
      <w:marBottom w:val="0"/>
      <w:divBdr>
        <w:top w:val="none" w:sz="0" w:space="0" w:color="auto"/>
        <w:left w:val="none" w:sz="0" w:space="0" w:color="auto"/>
        <w:bottom w:val="none" w:sz="0" w:space="0" w:color="auto"/>
        <w:right w:val="none" w:sz="0" w:space="0" w:color="auto"/>
      </w:divBdr>
    </w:div>
    <w:div w:id="2011055747">
      <w:bodyDiv w:val="1"/>
      <w:marLeft w:val="0"/>
      <w:marRight w:val="0"/>
      <w:marTop w:val="0"/>
      <w:marBottom w:val="0"/>
      <w:divBdr>
        <w:top w:val="none" w:sz="0" w:space="0" w:color="auto"/>
        <w:left w:val="none" w:sz="0" w:space="0" w:color="auto"/>
        <w:bottom w:val="none" w:sz="0" w:space="0" w:color="auto"/>
        <w:right w:val="none" w:sz="0" w:space="0" w:color="auto"/>
      </w:divBdr>
    </w:div>
    <w:div w:id="2059622916">
      <w:bodyDiv w:val="1"/>
      <w:marLeft w:val="0"/>
      <w:marRight w:val="0"/>
      <w:marTop w:val="0"/>
      <w:marBottom w:val="0"/>
      <w:divBdr>
        <w:top w:val="none" w:sz="0" w:space="0" w:color="auto"/>
        <w:left w:val="none" w:sz="0" w:space="0" w:color="auto"/>
        <w:bottom w:val="none" w:sz="0" w:space="0" w:color="auto"/>
        <w:right w:val="none" w:sz="0" w:space="0" w:color="auto"/>
      </w:divBdr>
    </w:div>
    <w:div w:id="2068143485">
      <w:bodyDiv w:val="1"/>
      <w:marLeft w:val="0"/>
      <w:marRight w:val="0"/>
      <w:marTop w:val="0"/>
      <w:marBottom w:val="0"/>
      <w:divBdr>
        <w:top w:val="none" w:sz="0" w:space="0" w:color="auto"/>
        <w:left w:val="none" w:sz="0" w:space="0" w:color="auto"/>
        <w:bottom w:val="none" w:sz="0" w:space="0" w:color="auto"/>
        <w:right w:val="none" w:sz="0" w:space="0" w:color="auto"/>
      </w:divBdr>
    </w:div>
    <w:div w:id="2072579520">
      <w:bodyDiv w:val="1"/>
      <w:marLeft w:val="0"/>
      <w:marRight w:val="0"/>
      <w:marTop w:val="0"/>
      <w:marBottom w:val="0"/>
      <w:divBdr>
        <w:top w:val="none" w:sz="0" w:space="0" w:color="auto"/>
        <w:left w:val="none" w:sz="0" w:space="0" w:color="auto"/>
        <w:bottom w:val="none" w:sz="0" w:space="0" w:color="auto"/>
        <w:right w:val="none" w:sz="0" w:space="0" w:color="auto"/>
      </w:divBdr>
    </w:div>
    <w:div w:id="2102292130">
      <w:bodyDiv w:val="1"/>
      <w:marLeft w:val="0"/>
      <w:marRight w:val="0"/>
      <w:marTop w:val="0"/>
      <w:marBottom w:val="0"/>
      <w:divBdr>
        <w:top w:val="none" w:sz="0" w:space="0" w:color="auto"/>
        <w:left w:val="none" w:sz="0" w:space="0" w:color="auto"/>
        <w:bottom w:val="none" w:sz="0" w:space="0" w:color="auto"/>
        <w:right w:val="none" w:sz="0" w:space="0" w:color="auto"/>
      </w:divBdr>
    </w:div>
    <w:div w:id="213143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ovid19.govt.nz/travel-and-the-border/travel-within-new-zealand/regional-travel/" TargetMode="External"/><Relationship Id="rId18" Type="http://schemas.openxmlformats.org/officeDocument/2006/relationships/hyperlink" Target="https://covid19.govt.nz/updates-and-resources/accessible-information/"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education.govt.nz/covid-19/advice-for-tertiary-providerswhare-wananga/public-health-requirements-for-tertiary-education-organisations-at-alert-level-2" TargetMode="External"/><Relationship Id="rId17" Type="http://schemas.openxmlformats.org/officeDocument/2006/relationships/hyperlink" Target="https://www.facebook.com/MinistryforPacificPeopl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ovid19.govt.nz/updates-and-resources/translations/te-reo-maori/" TargetMode="External"/><Relationship Id="rId20" Type="http://schemas.openxmlformats.org/officeDocument/2006/relationships/hyperlink" Target="http://www.education.govt.nz/novel-coronavirus-2019-ncov-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vid19.govt.nz/health-and-wellbeing/protect-yourself-and-others/wear-a-face-coverin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t.nz/covid-19-novel-coronavirus/" TargetMode="External"/><Relationship Id="rId23" Type="http://schemas.openxmlformats.org/officeDocument/2006/relationships/footer" Target="footer4.xml"/><Relationship Id="rId10" Type="http://schemas.openxmlformats.org/officeDocument/2006/relationships/footer" Target="footer2.xml"/><Relationship Id="rId19" Type="http://schemas.openxmlformats.org/officeDocument/2006/relationships/hyperlink" Target="https://www.immigration.govt.nz/about-us/media-centre/news-notifications/coronavirus-update-inz-respons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health.govt.nz/our-work/diseases-and-conditions/covid-19-novel-coronavirus"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footer3.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png"/></Relationships>
</file>

<file path=word/_rels/head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6F7D4-7A66-4B4F-8543-E46D12200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6680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Mills</dc:creator>
  <cp:lastModifiedBy>Helen Mills</cp:lastModifiedBy>
  <cp:revision>2</cp:revision>
  <cp:lastPrinted>2015-11-18T02:22:00Z</cp:lastPrinted>
  <dcterms:created xsi:type="dcterms:W3CDTF">2020-08-26T03:26:00Z</dcterms:created>
  <dcterms:modified xsi:type="dcterms:W3CDTF">2020-08-26T03:26:00Z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-278950010</vt:i4>
  </property>
</Properties>
</file>