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650D8" w:rsidRPr="00F650D8" w:rsidTr="00F650D8">
        <w:trPr>
          <w:trHeight w:val="568"/>
        </w:trPr>
        <w:tc>
          <w:tcPr>
            <w:tcW w:w="9576" w:type="dxa"/>
            <w:shd w:val="clear" w:color="auto" w:fill="9BBB59" w:themeFill="accent3"/>
            <w:vAlign w:val="center"/>
          </w:tcPr>
          <w:p w:rsidR="00F650D8" w:rsidRPr="00F650D8" w:rsidRDefault="00F650D8" w:rsidP="00F650D8">
            <w:pPr>
              <w:rPr>
                <w:b/>
                <w:bCs/>
                <w:lang w:val="en-NZ"/>
              </w:rPr>
            </w:pPr>
            <w:r w:rsidRPr="00F650D8">
              <w:rPr>
                <w:b/>
                <w:bCs/>
                <w:lang w:val="en-NZ"/>
              </w:rPr>
              <w:t>Tool 5: Risk register template</w:t>
            </w:r>
          </w:p>
        </w:tc>
      </w:tr>
    </w:tbl>
    <w:p w:rsidR="00F650D8" w:rsidRDefault="00F650D8" w:rsidP="00F650D8">
      <w:pPr>
        <w:rPr>
          <w:lang w:val="en-NZ"/>
        </w:rPr>
      </w:pPr>
    </w:p>
    <w:p w:rsidR="00F650D8" w:rsidRPr="00F650D8" w:rsidRDefault="00F650D8" w:rsidP="00F650D8">
      <w:pPr>
        <w:rPr>
          <w:lang w:val="en-NZ"/>
        </w:rPr>
      </w:pPr>
      <w:r w:rsidRPr="00F650D8">
        <w:rPr>
          <w:lang w:val="en-NZ"/>
        </w:rPr>
        <w:t>This template will help you consider the hazards/risks at your early learning organisation or service, and the</w:t>
      </w:r>
      <w:r>
        <w:rPr>
          <w:lang w:val="en-NZ"/>
        </w:rPr>
        <w:t xml:space="preserve"> </w:t>
      </w:r>
      <w:r w:rsidRPr="00F650D8">
        <w:rPr>
          <w:lang w:val="en-NZ"/>
        </w:rPr>
        <w:t>controls needed.</w:t>
      </w:r>
    </w:p>
    <w:p w:rsidR="00F650D8" w:rsidRPr="00F650D8" w:rsidRDefault="00F650D8" w:rsidP="00F650D8">
      <w:pPr>
        <w:rPr>
          <w:lang w:val="en-NZ"/>
        </w:rPr>
      </w:pPr>
      <w:r w:rsidRPr="00F650D8">
        <w:rPr>
          <w:lang w:val="en-NZ"/>
        </w:rPr>
        <w:t>The template is organised by areas of work and activity typical to an early learning service (eg,</w:t>
      </w:r>
      <w:r>
        <w:rPr>
          <w:lang w:val="en-NZ"/>
        </w:rPr>
        <w:t xml:space="preserve"> </w:t>
      </w:r>
      <w:r w:rsidRPr="00F650D8">
        <w:rPr>
          <w:lang w:val="en-NZ"/>
        </w:rPr>
        <w:t>administration, food preparation, working with children), and under each of these you might consider risks</w:t>
      </w:r>
      <w:r>
        <w:rPr>
          <w:lang w:val="en-NZ"/>
        </w:rPr>
        <w:t xml:space="preserve"> </w:t>
      </w:r>
      <w:r w:rsidRPr="00F650D8">
        <w:rPr>
          <w:lang w:val="en-NZ"/>
        </w:rPr>
        <w:t>relating to people, activity, environment, equipment, and design, plus any others relevant to your service and</w:t>
      </w:r>
      <w:r>
        <w:rPr>
          <w:lang w:val="en-NZ"/>
        </w:rPr>
        <w:t xml:space="preserve"> </w:t>
      </w:r>
      <w:r w:rsidRPr="00F650D8">
        <w:rPr>
          <w:lang w:val="en-NZ"/>
        </w:rPr>
        <w:t>wider organisation.</w:t>
      </w:r>
    </w:p>
    <w:p w:rsidR="00F650D8" w:rsidRDefault="00F650D8" w:rsidP="00F650D8">
      <w:pPr>
        <w:rPr>
          <w:lang w:val="en-NZ"/>
        </w:rPr>
      </w:pPr>
    </w:p>
    <w:p w:rsidR="00F650D8" w:rsidRPr="00F650D8" w:rsidRDefault="00F650D8" w:rsidP="00F650D8">
      <w:pPr>
        <w:rPr>
          <w:lang w:val="en-NZ"/>
        </w:rPr>
      </w:pPr>
      <w:r w:rsidRPr="00F650D8">
        <w:rPr>
          <w:lang w:val="en-NZ"/>
        </w:rPr>
        <w:t>[NAME OF SERVICE] RISK REGISTER</w:t>
      </w:r>
    </w:p>
    <w:p w:rsidR="00F650D8" w:rsidRPr="00F650D8" w:rsidRDefault="00F650D8" w:rsidP="00F650D8">
      <w:pPr>
        <w:rPr>
          <w:lang w:val="en-NZ"/>
        </w:rPr>
      </w:pPr>
      <w:r w:rsidRPr="00F650D8">
        <w:rPr>
          <w:lang w:val="en-NZ"/>
        </w:rPr>
        <w:t>The content of this risk register has been reviewed by [name of PCBU / officers] on [date].</w:t>
      </w:r>
    </w:p>
    <w:p w:rsidR="00F650D8" w:rsidRPr="00F650D8" w:rsidRDefault="00F650D8" w:rsidP="00F650D8">
      <w:pPr>
        <w:rPr>
          <w:lang w:val="en-NZ"/>
        </w:rPr>
      </w:pPr>
      <w:r w:rsidRPr="00F650D8">
        <w:rPr>
          <w:lang w:val="en-NZ"/>
        </w:rPr>
        <w:t>The next review is scheduled to take place on [date].</w:t>
      </w:r>
    </w:p>
    <w:p w:rsidR="00F650D8" w:rsidRPr="00F650D8" w:rsidRDefault="00F650D8" w:rsidP="00F650D8">
      <w:pPr>
        <w:rPr>
          <w:lang w:val="en-NZ"/>
        </w:rPr>
      </w:pPr>
      <w:r w:rsidRPr="00F650D8">
        <w:rPr>
          <w:lang w:val="en-NZ"/>
        </w:rPr>
        <w:t>Signed: [signature of authorised person/s]</w:t>
      </w:r>
    </w:p>
    <w:p w:rsidR="00AA0641" w:rsidRDefault="00F650D8" w:rsidP="00F650D8">
      <w:pPr>
        <w:rPr>
          <w:lang w:val="en-NZ"/>
        </w:rPr>
      </w:pPr>
      <w:r w:rsidRPr="00F650D8">
        <w:rPr>
          <w:lang w:val="en-NZ"/>
        </w:rPr>
        <w:t>Name: [name of authorised person/s]</w:t>
      </w:r>
    </w:p>
    <w:p w:rsidR="00F650D8" w:rsidRDefault="00F650D8" w:rsidP="00F650D8">
      <w:pPr>
        <w:rPr>
          <w:lang w:val="en-NZ"/>
        </w:rPr>
        <w:sectPr w:rsidR="00F650D8" w:rsidSect="009C5A0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650D8" w:rsidRPr="00F650D8" w:rsidRDefault="00F650D8" w:rsidP="00F650D8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b/>
          <w:color w:val="000000"/>
          <w:sz w:val="18"/>
          <w:szCs w:val="18"/>
          <w:lang w:val="en-NZ"/>
        </w:rPr>
      </w:pPr>
      <w:r w:rsidRPr="00F650D8">
        <w:rPr>
          <w:rFonts w:ascii="Gotham-Medium" w:hAnsi="Gotham-Medium" w:cs="Gotham-Medium"/>
          <w:b/>
          <w:color w:val="000000"/>
          <w:sz w:val="18"/>
          <w:szCs w:val="18"/>
          <w:lang w:val="en-NZ"/>
        </w:rPr>
        <w:lastRenderedPageBreak/>
        <w:t xml:space="preserve">RISK REGISTER FOR [Service name] </w:t>
      </w:r>
      <w:r w:rsidRPr="00F650D8">
        <w:rPr>
          <w:rFonts w:ascii="Gotham-Medium" w:hAnsi="Gotham-Medium" w:cs="Gotham-Medium"/>
          <w:b/>
          <w:color w:val="000000"/>
          <w:sz w:val="18"/>
          <w:szCs w:val="18"/>
          <w:lang w:val="en-NZ"/>
        </w:rPr>
        <w:tab/>
      </w:r>
      <w:r w:rsidRPr="00F650D8">
        <w:rPr>
          <w:rFonts w:ascii="Gotham-Medium" w:hAnsi="Gotham-Medium" w:cs="Gotham-Medium"/>
          <w:b/>
          <w:color w:val="000000"/>
          <w:sz w:val="18"/>
          <w:szCs w:val="18"/>
          <w:lang w:val="en-NZ"/>
        </w:rPr>
        <w:tab/>
      </w:r>
      <w:r w:rsidRPr="00F650D8">
        <w:rPr>
          <w:rFonts w:ascii="Gotham-Medium" w:hAnsi="Gotham-Medium" w:cs="Gotham-Medium"/>
          <w:b/>
          <w:color w:val="000000"/>
          <w:sz w:val="18"/>
          <w:szCs w:val="18"/>
          <w:lang w:val="en-NZ"/>
        </w:rPr>
        <w:tab/>
      </w:r>
      <w:r w:rsidRPr="00F650D8">
        <w:rPr>
          <w:rFonts w:ascii="Gotham-Medium" w:hAnsi="Gotham-Medium" w:cs="Gotham-Medium"/>
          <w:b/>
          <w:color w:val="000000"/>
          <w:sz w:val="18"/>
          <w:szCs w:val="18"/>
          <w:lang w:val="en-NZ"/>
        </w:rPr>
        <w:tab/>
        <w:t xml:space="preserve">COMPLETED BY [name] </w:t>
      </w:r>
      <w:r w:rsidRPr="00F650D8">
        <w:rPr>
          <w:rFonts w:ascii="Gotham-Medium" w:hAnsi="Gotham-Medium" w:cs="Gotham-Medium"/>
          <w:b/>
          <w:color w:val="000000"/>
          <w:sz w:val="18"/>
          <w:szCs w:val="18"/>
          <w:lang w:val="en-NZ"/>
        </w:rPr>
        <w:tab/>
      </w:r>
      <w:r w:rsidRPr="00F650D8">
        <w:rPr>
          <w:rFonts w:ascii="Gotham-Medium" w:hAnsi="Gotham-Medium" w:cs="Gotham-Medium"/>
          <w:b/>
          <w:color w:val="000000"/>
          <w:sz w:val="18"/>
          <w:szCs w:val="18"/>
          <w:lang w:val="en-NZ"/>
        </w:rPr>
        <w:tab/>
      </w:r>
      <w:r w:rsidRPr="00F650D8">
        <w:rPr>
          <w:rFonts w:ascii="Gotham-Medium" w:hAnsi="Gotham-Medium" w:cs="Gotham-Medium"/>
          <w:b/>
          <w:color w:val="000000"/>
          <w:sz w:val="18"/>
          <w:szCs w:val="18"/>
          <w:lang w:val="en-NZ"/>
        </w:rPr>
        <w:tab/>
      </w:r>
      <w:r w:rsidRPr="00F650D8">
        <w:rPr>
          <w:rFonts w:ascii="Gotham-Medium" w:hAnsi="Gotham-Medium" w:cs="Gotham-Medium"/>
          <w:b/>
          <w:color w:val="000000"/>
          <w:sz w:val="18"/>
          <w:szCs w:val="18"/>
          <w:lang w:val="en-NZ"/>
        </w:rPr>
        <w:tab/>
      </w:r>
      <w:r w:rsidRPr="00F650D8">
        <w:rPr>
          <w:rFonts w:ascii="Gotham-Medium" w:hAnsi="Gotham-Medium" w:cs="Gotham-Medium"/>
          <w:b/>
          <w:color w:val="000000"/>
          <w:sz w:val="18"/>
          <w:szCs w:val="18"/>
          <w:lang w:val="en-NZ"/>
        </w:rPr>
        <w:tab/>
      </w:r>
      <w:r w:rsidRPr="00F650D8">
        <w:rPr>
          <w:rFonts w:ascii="Gotham-Medium" w:hAnsi="Gotham-Medium" w:cs="Gotham-Medium"/>
          <w:b/>
          <w:color w:val="000000"/>
          <w:sz w:val="18"/>
          <w:szCs w:val="18"/>
          <w:lang w:val="en-NZ"/>
        </w:rPr>
        <w:tab/>
        <w:t>DATE [...]</w:t>
      </w:r>
    </w:p>
    <w:p w:rsidR="00F650D8" w:rsidRDefault="00F650D8" w:rsidP="00F650D8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18"/>
          <w:szCs w:val="18"/>
          <w:lang w:val="en-NZ"/>
        </w:rPr>
      </w:pPr>
    </w:p>
    <w:tbl>
      <w:tblPr>
        <w:tblStyle w:val="TableGrid"/>
        <w:tblW w:w="0" w:type="auto"/>
        <w:tblLook w:val="04A0"/>
      </w:tblPr>
      <w:tblGrid>
        <w:gridCol w:w="1602"/>
        <w:gridCol w:w="1618"/>
        <w:gridCol w:w="1116"/>
        <w:gridCol w:w="1397"/>
        <w:gridCol w:w="1075"/>
        <w:gridCol w:w="1472"/>
        <w:gridCol w:w="2268"/>
        <w:gridCol w:w="1134"/>
        <w:gridCol w:w="992"/>
        <w:gridCol w:w="1418"/>
      </w:tblGrid>
      <w:tr w:rsidR="00F650D8" w:rsidTr="00F650D8">
        <w:tc>
          <w:tcPr>
            <w:tcW w:w="3220" w:type="dxa"/>
            <w:gridSpan w:val="2"/>
            <w:shd w:val="clear" w:color="auto" w:fill="9BBB59" w:themeFill="accent3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HAZARD IDENTIFICATION</w:t>
            </w:r>
          </w:p>
        </w:tc>
        <w:tc>
          <w:tcPr>
            <w:tcW w:w="3496" w:type="dxa"/>
            <w:gridSpan w:val="3"/>
            <w:shd w:val="clear" w:color="auto" w:fill="C2D69B" w:themeFill="accent3" w:themeFillTint="99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RISK ASSESSMENT</w:t>
            </w:r>
          </w:p>
        </w:tc>
        <w:tc>
          <w:tcPr>
            <w:tcW w:w="4874" w:type="dxa"/>
            <w:gridSpan w:val="3"/>
            <w:shd w:val="clear" w:color="auto" w:fill="D6E3BC" w:themeFill="accent3" w:themeFillTint="66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CONTROL METHOD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REVIEW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</w:p>
        </w:tc>
      </w:tr>
      <w:tr w:rsidR="00F650D8" w:rsidTr="00F650D8">
        <w:tc>
          <w:tcPr>
            <w:tcW w:w="1602" w:type="dxa"/>
            <w:shd w:val="clear" w:color="auto" w:fill="9BBB59" w:themeFill="accent3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Hazard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618" w:type="dxa"/>
            <w:shd w:val="clear" w:color="auto" w:fill="9BBB59" w:themeFill="accent3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Description of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likely injury/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illness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094" w:type="dxa"/>
            <w:shd w:val="clear" w:color="auto" w:fill="C2D69B" w:themeFill="accent3" w:themeFillTint="99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Likelihood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of injury or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illness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327" w:type="dxa"/>
            <w:shd w:val="clear" w:color="auto" w:fill="C2D69B" w:themeFill="accent3" w:themeFillTint="99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Consequence</w:t>
            </w:r>
          </w:p>
        </w:tc>
        <w:tc>
          <w:tcPr>
            <w:tcW w:w="1075" w:type="dxa"/>
            <w:shd w:val="clear" w:color="auto" w:fill="C2D69B" w:themeFill="accent3" w:themeFillTint="99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Risk rating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472" w:type="dxa"/>
            <w:shd w:val="clear" w:color="auto" w:fill="D6E3BC" w:themeFill="accent3" w:themeFillTint="66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Eliminate,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Minimise,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Other control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How the control will be put in place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By whom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By when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Review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date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Control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proofErr w:type="gramStart"/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effective</w:t>
            </w:r>
            <w:proofErr w:type="gramEnd"/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?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Further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control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proofErr w:type="gramStart"/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needed</w:t>
            </w:r>
            <w:proofErr w:type="gramEnd"/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?</w:t>
            </w:r>
          </w:p>
        </w:tc>
      </w:tr>
      <w:tr w:rsidR="00F650D8" w:rsidTr="00F650D8">
        <w:trPr>
          <w:trHeight w:val="459"/>
        </w:trPr>
        <w:tc>
          <w:tcPr>
            <w:tcW w:w="14000" w:type="dxa"/>
            <w:gridSpan w:val="10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ADMINISTRATION</w:t>
            </w:r>
          </w:p>
        </w:tc>
      </w:tr>
      <w:tr w:rsidR="00F650D8" w:rsidTr="00F650D8">
        <w:tc>
          <w:tcPr>
            <w:tcW w:w="160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proofErr w:type="gramStart"/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eg</w:t>
            </w:r>
            <w:proofErr w:type="gramEnd"/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. interactions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with hostile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parents</w:t>
            </w:r>
          </w:p>
        </w:tc>
        <w:tc>
          <w:tcPr>
            <w:tcW w:w="1618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Could lead to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stress and/or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physical harm</w:t>
            </w:r>
          </w:p>
        </w:tc>
        <w:tc>
          <w:tcPr>
            <w:tcW w:w="1094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rare</w:t>
            </w:r>
          </w:p>
        </w:tc>
        <w:tc>
          <w:tcPr>
            <w:tcW w:w="1327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moderate</w:t>
            </w:r>
          </w:p>
        </w:tc>
        <w:tc>
          <w:tcPr>
            <w:tcW w:w="1075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moderate</w:t>
            </w:r>
          </w:p>
        </w:tc>
        <w:tc>
          <w:tcPr>
            <w:tcW w:w="147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Minimise by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administrative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controls</w:t>
            </w:r>
          </w:p>
        </w:tc>
        <w:tc>
          <w:tcPr>
            <w:tcW w:w="2268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Have a procedure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Staff training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All staff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Ongoing</w:t>
            </w:r>
          </w:p>
        </w:tc>
        <w:tc>
          <w:tcPr>
            <w:tcW w:w="99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Annual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&amp; after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incidents</w:t>
            </w:r>
          </w:p>
        </w:tc>
        <w:tc>
          <w:tcPr>
            <w:tcW w:w="1418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</w:tr>
      <w:tr w:rsidR="00F650D8" w:rsidTr="00F650D8">
        <w:trPr>
          <w:trHeight w:val="421"/>
        </w:trPr>
        <w:tc>
          <w:tcPr>
            <w:tcW w:w="14000" w:type="dxa"/>
            <w:gridSpan w:val="10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WORKING WITH CHILDREN / PROFESSIONAL DUTIES</w:t>
            </w:r>
          </w:p>
        </w:tc>
      </w:tr>
      <w:tr w:rsidR="00F650D8" w:rsidTr="00F650D8">
        <w:tc>
          <w:tcPr>
            <w:tcW w:w="160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proofErr w:type="gramStart"/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eg</w:t>
            </w:r>
            <w:proofErr w:type="gramEnd"/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. high noise levels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618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094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likely</w:t>
            </w:r>
          </w:p>
        </w:tc>
        <w:tc>
          <w:tcPr>
            <w:tcW w:w="1327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moderate</w:t>
            </w:r>
          </w:p>
        </w:tc>
        <w:tc>
          <w:tcPr>
            <w:tcW w:w="1075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high</w:t>
            </w:r>
          </w:p>
        </w:tc>
        <w:tc>
          <w:tcPr>
            <w:tcW w:w="147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Minimise by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administrative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&amp;/or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engineering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controls</w:t>
            </w:r>
          </w:p>
        </w:tc>
        <w:tc>
          <w:tcPr>
            <w:tcW w:w="2268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Monitor noise levels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throughout the session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Install noise monitor tech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All staff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Ongoing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99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418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</w:tr>
      <w:tr w:rsidR="00F650D8" w:rsidTr="00F650D8">
        <w:trPr>
          <w:trHeight w:val="445"/>
        </w:trPr>
        <w:tc>
          <w:tcPr>
            <w:tcW w:w="14000" w:type="dxa"/>
            <w:gridSpan w:val="10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INDOOR</w:t>
            </w:r>
          </w:p>
        </w:tc>
      </w:tr>
      <w:tr w:rsidR="00F650D8" w:rsidTr="00F650D8">
        <w:tc>
          <w:tcPr>
            <w:tcW w:w="160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proofErr w:type="gramStart"/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eg</w:t>
            </w:r>
            <w:proofErr w:type="gramEnd"/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. storage of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resources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618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Hit by falling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objects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094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unlikely</w:t>
            </w:r>
          </w:p>
        </w:tc>
        <w:tc>
          <w:tcPr>
            <w:tcW w:w="1327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minor</w:t>
            </w:r>
          </w:p>
        </w:tc>
        <w:tc>
          <w:tcPr>
            <w:tcW w:w="1075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moderate</w:t>
            </w:r>
          </w:p>
        </w:tc>
        <w:tc>
          <w:tcPr>
            <w:tcW w:w="147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Eliminate</w:t>
            </w:r>
          </w:p>
        </w:tc>
        <w:tc>
          <w:tcPr>
            <w:tcW w:w="2268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Ensure no frequently used objects are stacked or stored above head height.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Install restraints to prevent objects falling from open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shelves</w:t>
            </w:r>
          </w:p>
        </w:tc>
        <w:tc>
          <w:tcPr>
            <w:tcW w:w="1134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99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01.01.16</w:t>
            </w:r>
          </w:p>
        </w:tc>
        <w:tc>
          <w:tcPr>
            <w:tcW w:w="1418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Yes. No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incidents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reported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</w:tr>
    </w:tbl>
    <w:p w:rsidR="00F650D8" w:rsidRDefault="00F650D8" w:rsidP="00F650D8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18"/>
          <w:szCs w:val="18"/>
          <w:lang w:val="en-NZ"/>
        </w:rPr>
      </w:pPr>
    </w:p>
    <w:p w:rsidR="00F650D8" w:rsidRDefault="00F650D8">
      <w:pPr>
        <w:rPr>
          <w:rFonts w:ascii="Gotham-Medium" w:hAnsi="Gotham-Medium" w:cs="Gotham-Medium"/>
          <w:color w:val="000000"/>
          <w:sz w:val="18"/>
          <w:szCs w:val="18"/>
          <w:lang w:val="en-NZ"/>
        </w:rPr>
      </w:pPr>
      <w:r>
        <w:rPr>
          <w:rFonts w:ascii="Gotham-Medium" w:hAnsi="Gotham-Medium" w:cs="Gotham-Medium"/>
          <w:color w:val="000000"/>
          <w:sz w:val="18"/>
          <w:szCs w:val="18"/>
          <w:lang w:val="en-NZ"/>
        </w:rPr>
        <w:br w:type="page"/>
      </w:r>
    </w:p>
    <w:p w:rsidR="00F650D8" w:rsidRDefault="00F650D8" w:rsidP="00F650D8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18"/>
          <w:szCs w:val="18"/>
          <w:lang w:val="en-NZ"/>
        </w:rPr>
      </w:pPr>
    </w:p>
    <w:tbl>
      <w:tblPr>
        <w:tblStyle w:val="TableGrid"/>
        <w:tblW w:w="0" w:type="auto"/>
        <w:tblLook w:val="04A0"/>
      </w:tblPr>
      <w:tblGrid>
        <w:gridCol w:w="1602"/>
        <w:gridCol w:w="1618"/>
        <w:gridCol w:w="1094"/>
        <w:gridCol w:w="1327"/>
        <w:gridCol w:w="1075"/>
        <w:gridCol w:w="1472"/>
        <w:gridCol w:w="2268"/>
        <w:gridCol w:w="1134"/>
        <w:gridCol w:w="992"/>
        <w:gridCol w:w="1418"/>
      </w:tblGrid>
      <w:tr w:rsidR="00F650D8" w:rsidTr="00F650D8">
        <w:trPr>
          <w:trHeight w:val="489"/>
        </w:trPr>
        <w:tc>
          <w:tcPr>
            <w:tcW w:w="14000" w:type="dxa"/>
            <w:gridSpan w:val="10"/>
            <w:vAlign w:val="center"/>
          </w:tcPr>
          <w:p w:rsidR="00F650D8" w:rsidRP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OUTDOOR</w:t>
            </w:r>
          </w:p>
        </w:tc>
      </w:tr>
      <w:tr w:rsidR="00F650D8" w:rsidTr="00F650D8">
        <w:tc>
          <w:tcPr>
            <w:tcW w:w="1602" w:type="dxa"/>
            <w:vAlign w:val="center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proofErr w:type="gramStart"/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eg</w:t>
            </w:r>
            <w:proofErr w:type="gramEnd"/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. storage of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heavy moveable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equipment</w:t>
            </w:r>
          </w:p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618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Back injuries</w:t>
            </w:r>
          </w:p>
        </w:tc>
        <w:tc>
          <w:tcPr>
            <w:tcW w:w="1094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likely</w:t>
            </w:r>
          </w:p>
        </w:tc>
        <w:tc>
          <w:tcPr>
            <w:tcW w:w="1327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moderate</w:t>
            </w:r>
          </w:p>
        </w:tc>
        <w:tc>
          <w:tcPr>
            <w:tcW w:w="1075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high</w:t>
            </w:r>
          </w:p>
        </w:tc>
        <w:tc>
          <w:tcPr>
            <w:tcW w:w="147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Minimise by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administrative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controls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Give staff ACC back safety information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Set weight limits on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objects for lifting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Implement procedure for</w:t>
            </w:r>
          </w:p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moving</w:t>
            </w:r>
          </w:p>
        </w:tc>
        <w:tc>
          <w:tcPr>
            <w:tcW w:w="1134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99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418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</w:tr>
      <w:tr w:rsidR="00F650D8" w:rsidTr="00A06419">
        <w:trPr>
          <w:trHeight w:val="459"/>
        </w:trPr>
        <w:tc>
          <w:tcPr>
            <w:tcW w:w="14000" w:type="dxa"/>
            <w:gridSpan w:val="10"/>
            <w:vAlign w:val="center"/>
          </w:tcPr>
          <w:p w:rsidR="00F650D8" w:rsidRP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OFFSITE</w:t>
            </w:r>
          </w:p>
        </w:tc>
      </w:tr>
      <w:tr w:rsidR="00F650D8" w:rsidTr="00A06419">
        <w:tc>
          <w:tcPr>
            <w:tcW w:w="1602" w:type="dxa"/>
            <w:vMerge w:val="restart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proofErr w:type="gramStart"/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eg</w:t>
            </w:r>
            <w:proofErr w:type="gramEnd"/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. picnic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excursion to park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- river nearby,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children could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fall in</w:t>
            </w:r>
          </w:p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618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Drowning</w:t>
            </w:r>
          </w:p>
        </w:tc>
        <w:tc>
          <w:tcPr>
            <w:tcW w:w="1094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rare</w:t>
            </w:r>
          </w:p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327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major</w:t>
            </w:r>
          </w:p>
        </w:tc>
        <w:tc>
          <w:tcPr>
            <w:tcW w:w="1075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significant</w:t>
            </w:r>
          </w:p>
        </w:tc>
        <w:tc>
          <w:tcPr>
            <w:tcW w:w="147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Minimise by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isolating &amp;/or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administrative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controls</w:t>
            </w:r>
          </w:p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Procedures for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supervision, including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 xml:space="preserve">higher </w:t>
            </w:r>
            <w:proofErr w:type="spellStart"/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adult:child</w:t>
            </w:r>
            <w:proofErr w:type="spellEnd"/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 xml:space="preserve"> ratios;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picnic location far away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from river; temporary</w:t>
            </w:r>
          </w:p>
          <w:p w:rsidR="00F650D8" w:rsidRPr="00F650D8" w:rsidRDefault="00F650D8" w:rsidP="00A06419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barriers</w:t>
            </w:r>
          </w:p>
        </w:tc>
        <w:tc>
          <w:tcPr>
            <w:tcW w:w="1134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All on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excursion;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in advance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of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excursion</w:t>
            </w:r>
          </w:p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99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Post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excursion</w:t>
            </w:r>
          </w:p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418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</w:tr>
      <w:tr w:rsidR="00F650D8" w:rsidTr="00A06419">
        <w:tc>
          <w:tcPr>
            <w:tcW w:w="1602" w:type="dxa"/>
            <w:vMerge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618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Cold, wet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children</w:t>
            </w:r>
          </w:p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094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unlikely</w:t>
            </w:r>
          </w:p>
        </w:tc>
        <w:tc>
          <w:tcPr>
            <w:tcW w:w="1327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minor</w:t>
            </w:r>
          </w:p>
        </w:tc>
        <w:tc>
          <w:tcPr>
            <w:tcW w:w="1075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low</w:t>
            </w:r>
          </w:p>
        </w:tc>
        <w:tc>
          <w:tcPr>
            <w:tcW w:w="147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Minimise by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isolating &amp;/or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administrative</w:t>
            </w:r>
          </w:p>
          <w:p w:rsidR="00F650D8" w:rsidRPr="00F650D8" w:rsidRDefault="00F650D8" w:rsidP="00A06419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controls</w:t>
            </w:r>
          </w:p>
        </w:tc>
        <w:tc>
          <w:tcPr>
            <w:tcW w:w="2268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992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418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</w:tr>
      <w:tr w:rsidR="00F650D8" w:rsidTr="00A06419">
        <w:trPr>
          <w:trHeight w:val="421"/>
        </w:trPr>
        <w:tc>
          <w:tcPr>
            <w:tcW w:w="14000" w:type="dxa"/>
            <w:gridSpan w:val="10"/>
            <w:vAlign w:val="center"/>
          </w:tcPr>
          <w:p w:rsidR="00F650D8" w:rsidRP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HEALTH AND HYGIENE MANAGEMENT</w:t>
            </w:r>
          </w:p>
        </w:tc>
      </w:tr>
      <w:tr w:rsidR="00F650D8" w:rsidTr="00A06419">
        <w:tc>
          <w:tcPr>
            <w:tcW w:w="160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proofErr w:type="gramStart"/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eg</w:t>
            </w:r>
            <w:proofErr w:type="gramEnd"/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. use of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cleaning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products</w:t>
            </w:r>
          </w:p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618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Skin burns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Poisoning</w:t>
            </w:r>
          </w:p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094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rare</w:t>
            </w:r>
          </w:p>
        </w:tc>
        <w:tc>
          <w:tcPr>
            <w:tcW w:w="1327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major</w:t>
            </w:r>
          </w:p>
        </w:tc>
        <w:tc>
          <w:tcPr>
            <w:tcW w:w="1075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significant</w:t>
            </w:r>
          </w:p>
        </w:tc>
        <w:tc>
          <w:tcPr>
            <w:tcW w:w="147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Minimise by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isolation &amp;/or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PPE</w:t>
            </w:r>
          </w:p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Procedure for use and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proofErr w:type="gramStart"/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storage</w:t>
            </w:r>
            <w:proofErr w:type="gramEnd"/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 xml:space="preserve"> eg. lock away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when not in use; wear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gloves, eye protection,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masks; don’t use when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children in vicinity; label</w:t>
            </w:r>
          </w:p>
          <w:p w:rsidR="00F650D8" w:rsidRPr="00F650D8" w:rsidRDefault="00F650D8" w:rsidP="00A06419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products clearly</w:t>
            </w:r>
          </w:p>
        </w:tc>
        <w:tc>
          <w:tcPr>
            <w:tcW w:w="1134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All staff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Ongoing</w:t>
            </w:r>
          </w:p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992" w:type="dxa"/>
          </w:tcPr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Daily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hazard</w:t>
            </w:r>
          </w:p>
          <w:p w:rsidR="00F650D8" w:rsidRDefault="00F650D8" w:rsidP="00F650D8">
            <w:pPr>
              <w:autoSpaceDE w:val="0"/>
              <w:autoSpaceDN w:val="0"/>
              <w:adjustRightInd w:val="0"/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</w:pPr>
            <w:r>
              <w:rPr>
                <w:rFonts w:ascii="Gotham-Light" w:hAnsi="Gotham-Light" w:cs="Gotham-Light"/>
                <w:color w:val="000000"/>
                <w:sz w:val="18"/>
                <w:szCs w:val="18"/>
                <w:lang w:val="en-NZ"/>
              </w:rPr>
              <w:t>check</w:t>
            </w:r>
          </w:p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418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</w:tr>
      <w:tr w:rsidR="00F650D8" w:rsidTr="00A06419">
        <w:trPr>
          <w:trHeight w:val="445"/>
        </w:trPr>
        <w:tc>
          <w:tcPr>
            <w:tcW w:w="14000" w:type="dxa"/>
            <w:gridSpan w:val="10"/>
            <w:vAlign w:val="center"/>
          </w:tcPr>
          <w:p w:rsidR="00F650D8" w:rsidRP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FOOD PREPARATION</w:t>
            </w:r>
          </w:p>
        </w:tc>
      </w:tr>
      <w:tr w:rsidR="00F650D8" w:rsidTr="00F650D8">
        <w:trPr>
          <w:trHeight w:val="363"/>
        </w:trPr>
        <w:tc>
          <w:tcPr>
            <w:tcW w:w="1602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618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094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327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075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472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992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418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</w:tr>
      <w:tr w:rsidR="00F650D8" w:rsidTr="00F650D8">
        <w:trPr>
          <w:trHeight w:val="437"/>
        </w:trPr>
        <w:tc>
          <w:tcPr>
            <w:tcW w:w="14000" w:type="dxa"/>
            <w:gridSpan w:val="10"/>
            <w:vAlign w:val="center"/>
          </w:tcPr>
          <w:p w:rsidR="00F650D8" w:rsidRPr="00F650D8" w:rsidRDefault="00F650D8" w:rsidP="00F650D8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EMERGENCY MANAGEMENT</w:t>
            </w:r>
          </w:p>
        </w:tc>
      </w:tr>
      <w:tr w:rsidR="00F650D8" w:rsidTr="00F650D8">
        <w:trPr>
          <w:trHeight w:val="403"/>
        </w:trPr>
        <w:tc>
          <w:tcPr>
            <w:tcW w:w="1602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618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094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327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075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472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992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418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</w:tr>
      <w:tr w:rsidR="00F650D8" w:rsidTr="00F650D8">
        <w:trPr>
          <w:trHeight w:val="332"/>
        </w:trPr>
        <w:tc>
          <w:tcPr>
            <w:tcW w:w="14000" w:type="dxa"/>
            <w:gridSpan w:val="10"/>
            <w:vAlign w:val="center"/>
          </w:tcPr>
          <w:p w:rsidR="00F650D8" w:rsidRPr="00F650D8" w:rsidRDefault="00F650D8" w:rsidP="00F650D8">
            <w:pPr>
              <w:rPr>
                <w:b/>
                <w:lang w:val="en-NZ"/>
              </w:rPr>
            </w:pPr>
            <w:r w:rsidRPr="00F650D8">
              <w:rPr>
                <w:rFonts w:ascii="Gotham-Medium" w:hAnsi="Gotham-Medium" w:cs="Gotham-Medium"/>
                <w:b/>
                <w:color w:val="000000"/>
                <w:sz w:val="18"/>
                <w:szCs w:val="18"/>
                <w:lang w:val="en-NZ"/>
              </w:rPr>
              <w:t>FACILITIES / PROPERTY MANAGEMENT</w:t>
            </w:r>
          </w:p>
        </w:tc>
      </w:tr>
      <w:tr w:rsidR="00F650D8" w:rsidTr="00F650D8">
        <w:trPr>
          <w:trHeight w:val="357"/>
        </w:trPr>
        <w:tc>
          <w:tcPr>
            <w:tcW w:w="1602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618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094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327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075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472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134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992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418" w:type="dxa"/>
          </w:tcPr>
          <w:p w:rsidR="00F650D8" w:rsidRDefault="00F650D8" w:rsidP="00A06419">
            <w:pPr>
              <w:autoSpaceDE w:val="0"/>
              <w:autoSpaceDN w:val="0"/>
              <w:adjustRightInd w:val="0"/>
              <w:rPr>
                <w:rFonts w:ascii="Gotham-Medium" w:hAnsi="Gotham-Medium" w:cs="Gotham-Medium"/>
                <w:color w:val="000000"/>
                <w:sz w:val="18"/>
                <w:szCs w:val="18"/>
                <w:lang w:val="en-NZ"/>
              </w:rPr>
            </w:pPr>
          </w:p>
        </w:tc>
      </w:tr>
    </w:tbl>
    <w:p w:rsidR="00F650D8" w:rsidRPr="00F650D8" w:rsidRDefault="00F650D8">
      <w:pPr>
        <w:rPr>
          <w:lang w:val="en-NZ"/>
        </w:rPr>
      </w:pPr>
    </w:p>
    <w:sectPr w:rsidR="00F650D8" w:rsidRPr="00F650D8" w:rsidSect="00F650D8">
      <w:pgSz w:w="15840" w:h="12240" w:orient="landscape"/>
      <w:pgMar w:top="1440" w:right="81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0D8"/>
    <w:rsid w:val="00413A77"/>
    <w:rsid w:val="0083441E"/>
    <w:rsid w:val="009C5A03"/>
    <w:rsid w:val="00F6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428</Words>
  <Characters>2599</Characters>
  <Application>Microsoft Office Word</Application>
  <DocSecurity>0</DocSecurity>
  <Lines>371</Lines>
  <Paragraphs>201</Paragraphs>
  <ScaleCrop>false</ScaleCrop>
  <Company>Ministry of Education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register template</dc:title>
  <dc:subject>Risk register</dc:subject>
  <dc:creator>ECE, Ministry of Education</dc:creator>
  <cp:keywords/>
  <dc:description/>
  <cp:lastModifiedBy>Catherine Bell</cp:lastModifiedBy>
  <cp:revision>1</cp:revision>
  <dcterms:created xsi:type="dcterms:W3CDTF">2016-04-13T23:35:00Z</dcterms:created>
  <dcterms:modified xsi:type="dcterms:W3CDTF">2016-04-13T23:56:00Z</dcterms:modified>
</cp:coreProperties>
</file>